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F3B9" w14:textId="77777777" w:rsidR="00B74100" w:rsidRPr="003E614E" w:rsidRDefault="00B74100" w:rsidP="003E614E">
      <w:pPr>
        <w:pStyle w:val="GPMNormal"/>
      </w:pPr>
    </w:p>
    <w:p w14:paraId="3332EBE1" w14:textId="77777777" w:rsidR="00B74100" w:rsidRPr="003E614E" w:rsidRDefault="00B74100" w:rsidP="003E614E">
      <w:pPr>
        <w:pStyle w:val="GPMNormal"/>
      </w:pPr>
    </w:p>
    <w:tbl>
      <w:tblPr>
        <w:tblStyle w:val="TableGrid"/>
        <w:tblW w:w="0" w:type="auto"/>
        <w:tblLook w:val="04A0" w:firstRow="1" w:lastRow="0" w:firstColumn="1" w:lastColumn="0" w:noHBand="0" w:noVBand="1"/>
      </w:tblPr>
      <w:tblGrid>
        <w:gridCol w:w="9926"/>
      </w:tblGrid>
      <w:tr w:rsidR="00B74100" w:rsidRPr="002860AF" w14:paraId="04270E47" w14:textId="77777777" w:rsidTr="007706A7">
        <w:trPr>
          <w:trHeight w:val="2024"/>
        </w:trPr>
        <w:tc>
          <w:tcPr>
            <w:tcW w:w="9926" w:type="dxa"/>
            <w:tcBorders>
              <w:top w:val="nil"/>
              <w:left w:val="nil"/>
              <w:bottom w:val="nil"/>
              <w:right w:val="nil"/>
            </w:tcBorders>
          </w:tcPr>
          <w:p w14:paraId="438FF140" w14:textId="3BBC0A7B" w:rsidR="00B74100" w:rsidRPr="002860AF" w:rsidRDefault="00475FE9" w:rsidP="007706A7">
            <w:pPr>
              <w:jc w:val="center"/>
            </w:pPr>
            <w:r>
              <w:rPr>
                <w:noProof/>
              </w:rPr>
              <w:drawing>
                <wp:inline distT="0" distB="0" distL="0" distR="0" wp14:anchorId="237B341B" wp14:editId="78AA1A04">
                  <wp:extent cx="2848117" cy="1256427"/>
                  <wp:effectExtent l="0" t="0" r="0" b="1270"/>
                  <wp:docPr id="2" name="Picture 1">
                    <a:extLst xmlns:a="http://schemas.openxmlformats.org/drawingml/2006/main">
                      <a:ext uri="{FF2B5EF4-FFF2-40B4-BE49-F238E27FC236}">
                        <a16:creationId xmlns:a16="http://schemas.microsoft.com/office/drawing/2014/main" id="{BCA9ED1C-AA90-8B10-6964-A60B3273AB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CA9ED1C-AA90-8B10-6964-A60B3273AB2A}"/>
                              </a:ext>
                            </a:extLst>
                          </pic:cNvPr>
                          <pic:cNvPicPr>
                            <a:picLocks noChangeAspect="1"/>
                          </pic:cNvPicPr>
                        </pic:nvPicPr>
                        <pic:blipFill>
                          <a:blip r:embed="rId7" cstate="screen">
                            <a:extLst>
                              <a:ext uri="{28A0092B-C50C-407E-A947-70E740481C1C}">
                                <a14:useLocalDpi xmlns:a14="http://schemas.microsoft.com/office/drawing/2010/main"/>
                              </a:ext>
                            </a:extLst>
                          </a:blip>
                          <a:stretch>
                            <a:fillRect/>
                          </a:stretch>
                        </pic:blipFill>
                        <pic:spPr>
                          <a:xfrm>
                            <a:off x="0" y="0"/>
                            <a:ext cx="2907327" cy="1282547"/>
                          </a:xfrm>
                          <a:prstGeom prst="rect">
                            <a:avLst/>
                          </a:prstGeom>
                        </pic:spPr>
                      </pic:pic>
                    </a:graphicData>
                  </a:graphic>
                </wp:inline>
              </w:drawing>
            </w:r>
          </w:p>
        </w:tc>
      </w:tr>
    </w:tbl>
    <w:p w14:paraId="695B6E17" w14:textId="77777777" w:rsidR="001A2502" w:rsidRPr="003E614E" w:rsidRDefault="001A2502" w:rsidP="003E614E">
      <w:pPr>
        <w:pStyle w:val="GPMNormal"/>
      </w:pPr>
    </w:p>
    <w:p w14:paraId="739B6050" w14:textId="77777777" w:rsidR="00C1251E" w:rsidRDefault="00C1251E" w:rsidP="003E614E">
      <w:pPr>
        <w:pStyle w:val="GPMNormal"/>
      </w:pPr>
    </w:p>
    <w:p w14:paraId="2ACAD5D9" w14:textId="77777777" w:rsidR="003E614E" w:rsidRPr="003E614E" w:rsidRDefault="003E614E" w:rsidP="003E614E">
      <w:pPr>
        <w:pStyle w:val="GPMNormal"/>
      </w:pPr>
    </w:p>
    <w:p w14:paraId="427AB82E" w14:textId="498C4F20" w:rsidR="004E28BD" w:rsidRPr="00DE0BB7" w:rsidRDefault="004E28BD" w:rsidP="00B76C46">
      <w:pPr>
        <w:pStyle w:val="GPMDocT1"/>
        <w:jc w:val="center"/>
        <w:rPr>
          <w:color w:val="699E46" w:themeColor="text2"/>
          <w:sz w:val="40"/>
        </w:rPr>
      </w:pPr>
      <w:r>
        <w:rPr>
          <w:color w:val="699E46" w:themeColor="text2"/>
          <w:sz w:val="40"/>
        </w:rPr>
        <w:t>Sustainability Management Plan</w:t>
      </w:r>
      <w:r w:rsidR="00660661">
        <w:rPr>
          <w:color w:val="699E46" w:themeColor="text2"/>
          <w:sz w:val="40"/>
        </w:rPr>
        <w:t xml:space="preserve"> 4.0</w:t>
      </w:r>
    </w:p>
    <w:p w14:paraId="78F88816" w14:textId="77777777" w:rsidR="00156D7E" w:rsidRDefault="00156D7E" w:rsidP="00B76C46">
      <w:pPr>
        <w:spacing w:after="0"/>
        <w:jc w:val="center"/>
        <w:rPr>
          <w:rFonts w:ascii="Avenir Heavy" w:hAnsi="Avenir Heavy"/>
          <w:b/>
          <w:color w:val="000000" w:themeColor="text1"/>
          <w:sz w:val="36"/>
          <w:szCs w:val="36"/>
        </w:rPr>
      </w:pPr>
    </w:p>
    <w:p w14:paraId="7189A9DA" w14:textId="77777777" w:rsidR="00684540" w:rsidRPr="00095EF2" w:rsidRDefault="00202B05" w:rsidP="00B76C46">
      <w:pPr>
        <w:pStyle w:val="GPMDocT2"/>
        <w:jc w:val="center"/>
        <w:rPr>
          <w:color w:val="D1353A" w:themeColor="accent4"/>
        </w:rPr>
      </w:pPr>
      <w:r>
        <w:rPr>
          <w:color w:val="D1353A" w:themeColor="accent4"/>
        </w:rPr>
        <w:t>Project Name</w:t>
      </w:r>
    </w:p>
    <w:p w14:paraId="494605C2" w14:textId="77777777" w:rsidR="00EF7C15" w:rsidRPr="00095EF2" w:rsidRDefault="00705072" w:rsidP="00B76C46">
      <w:pPr>
        <w:pStyle w:val="GPMDocT2"/>
        <w:jc w:val="center"/>
        <w:rPr>
          <w:color w:val="D1353A" w:themeColor="accent4"/>
        </w:rPr>
      </w:pPr>
      <w:r>
        <w:rPr>
          <w:color w:val="D1353A" w:themeColor="accent4"/>
        </w:rPr>
        <w:t>Organization Name</w:t>
      </w:r>
    </w:p>
    <w:p w14:paraId="1E57BD2B" w14:textId="77777777" w:rsidR="00443456" w:rsidRPr="00095EF2" w:rsidRDefault="00443456" w:rsidP="003E614E">
      <w:pPr>
        <w:pStyle w:val="GPMNormal"/>
        <w:rPr>
          <w:color w:val="D1353A" w:themeColor="accent4"/>
        </w:rPr>
      </w:pPr>
    </w:p>
    <w:p w14:paraId="2700DE5C" w14:textId="77777777" w:rsidR="00443456" w:rsidRDefault="00443456" w:rsidP="003E614E">
      <w:pPr>
        <w:pStyle w:val="GPMNormal"/>
      </w:pPr>
    </w:p>
    <w:p w14:paraId="675F2AB0" w14:textId="77777777" w:rsidR="00C1667D" w:rsidRPr="002860AF" w:rsidRDefault="00C1667D" w:rsidP="003E614E">
      <w:pPr>
        <w:pStyle w:val="GPMNormal"/>
      </w:pPr>
    </w:p>
    <w:p w14:paraId="48F595C7" w14:textId="77777777" w:rsidR="003E29D6" w:rsidRDefault="003E29D6" w:rsidP="003E614E">
      <w:pPr>
        <w:pStyle w:val="GPMNormal"/>
      </w:pPr>
    </w:p>
    <w:p w14:paraId="107FC618" w14:textId="77777777" w:rsidR="003E614E" w:rsidRDefault="003E614E" w:rsidP="003E614E">
      <w:pPr>
        <w:pStyle w:val="GPMNormal"/>
      </w:pPr>
    </w:p>
    <w:p w14:paraId="10DF2F2F" w14:textId="77777777" w:rsidR="003E614E" w:rsidRPr="002860AF" w:rsidRDefault="003E614E" w:rsidP="003E614E">
      <w:pPr>
        <w:pStyle w:val="GPMNormal"/>
      </w:pPr>
    </w:p>
    <w:p w14:paraId="5D21D4D8" w14:textId="77777777" w:rsidR="00443456" w:rsidRPr="002860AF" w:rsidRDefault="00443456" w:rsidP="003E614E">
      <w:pPr>
        <w:pStyle w:val="GPMNormal"/>
      </w:pPr>
    </w:p>
    <w:p w14:paraId="75EF5A34" w14:textId="77777777" w:rsidR="00443456" w:rsidRPr="00095EF2" w:rsidRDefault="00443456" w:rsidP="003E614E">
      <w:pPr>
        <w:pStyle w:val="GPMTT1"/>
        <w:rPr>
          <w:i/>
          <w:color w:val="699E46" w:themeColor="text2"/>
          <w:sz w:val="22"/>
          <w:szCs w:val="18"/>
        </w:rPr>
      </w:pPr>
      <w:r>
        <w:rPr>
          <w:i/>
          <w:color w:val="699E46" w:themeColor="text2"/>
          <w:sz w:val="22"/>
          <w:szCs w:val="18"/>
        </w:rPr>
        <w:t xml:space="preserve">Please support our commitment to sustainability and do not print </w:t>
      </w:r>
      <w:r>
        <w:rPr>
          <w:i/>
          <w:color w:val="699E46" w:themeColor="text2"/>
          <w:sz w:val="22"/>
          <w:szCs w:val="18"/>
        </w:rPr>
        <w:br/>
        <w:t>this document unless it is absolutely necessary to do so.</w:t>
      </w:r>
    </w:p>
    <w:p w14:paraId="7A6460C4" w14:textId="77777777" w:rsidR="003979F5" w:rsidRPr="002860AF" w:rsidRDefault="003979F5" w:rsidP="00443456">
      <w:pPr>
        <w:spacing w:after="120"/>
        <w:jc w:val="center"/>
        <w:rPr>
          <w:i/>
          <w:color w:val="699E46" w:themeColor="text2"/>
        </w:rPr>
      </w:pPr>
    </w:p>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512"/>
        <w:gridCol w:w="8424"/>
      </w:tblGrid>
      <w:tr w:rsidR="003979F5" w:rsidRPr="002860AF" w14:paraId="11CAAFC7" w14:textId="77777777" w:rsidTr="00796BA3">
        <w:trPr>
          <w:cantSplit/>
          <w:jc w:val="center"/>
        </w:trPr>
        <w:tc>
          <w:tcPr>
            <w:tcW w:w="1512" w:type="dxa"/>
            <w:vAlign w:val="center"/>
          </w:tcPr>
          <w:p w14:paraId="77E14459" w14:textId="77777777" w:rsidR="003979F5" w:rsidRPr="002860AF" w:rsidRDefault="003979F5" w:rsidP="00796BA3">
            <w:pPr>
              <w:jc w:val="center"/>
            </w:pPr>
            <w:r>
              <w:rPr>
                <w:noProof/>
              </w:rPr>
              <w:drawing>
                <wp:inline distT="0" distB="0" distL="0" distR="0" wp14:anchorId="6485EE6A" wp14:editId="011834D3">
                  <wp:extent cx="599440" cy="20973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BY.png"/>
                          <pic:cNvPicPr/>
                        </pic:nvPicPr>
                        <pic:blipFill>
                          <a:blip r:embed="rId8">
                            <a:extLst>
                              <a:ext uri="{28A0092B-C50C-407E-A947-70E740481C1C}">
                                <a14:useLocalDpi xmlns:a14="http://schemas.microsoft.com/office/drawing/2010/main" val="0"/>
                              </a:ext>
                            </a:extLst>
                          </a:blip>
                          <a:stretch>
                            <a:fillRect/>
                          </a:stretch>
                        </pic:blipFill>
                        <pic:spPr>
                          <a:xfrm>
                            <a:off x="0" y="0"/>
                            <a:ext cx="601193" cy="210344"/>
                          </a:xfrm>
                          <a:prstGeom prst="rect">
                            <a:avLst/>
                          </a:prstGeom>
                        </pic:spPr>
                      </pic:pic>
                    </a:graphicData>
                  </a:graphic>
                </wp:inline>
              </w:drawing>
            </w:r>
          </w:p>
        </w:tc>
        <w:tc>
          <w:tcPr>
            <w:tcW w:w="8424" w:type="dxa"/>
          </w:tcPr>
          <w:p w14:paraId="180801FF" w14:textId="77777777" w:rsidR="003979F5" w:rsidRPr="002860AF" w:rsidRDefault="003979F5" w:rsidP="003E614E">
            <w:pPr>
              <w:pStyle w:val="GPMTText"/>
              <w:rPr>
                <w:rFonts w:cs="Cambria"/>
              </w:rPr>
            </w:pPr>
            <w:r>
              <w:t xml:space="preserve">This document was designed by GPM for users of its PRiSM Project Lifecycle. The design of this document is licensed to others under the Creative Commons Attribution 4.0 International License. For a copy of this license, visit: </w:t>
            </w:r>
            <w:hyperlink r:id="rId9" w:history="1">
              <w:r>
                <w:rPr>
                  <w:rStyle w:val="Hyperlink"/>
                </w:rPr>
                <w:t>http://creativecommons.org/licenses/by/4.0/</w:t>
              </w:r>
            </w:hyperlink>
          </w:p>
          <w:p w14:paraId="06414A43" w14:textId="77777777" w:rsidR="003979F5" w:rsidRPr="002860AF" w:rsidRDefault="003979F5" w:rsidP="003E614E">
            <w:pPr>
              <w:pStyle w:val="GPMTText"/>
            </w:pPr>
            <w:r>
              <w:rPr>
                <w:rFonts w:cs="Cambria"/>
              </w:rPr>
              <w:t>Content added by the user is not covered by the license.</w:t>
            </w:r>
          </w:p>
        </w:tc>
      </w:tr>
    </w:tbl>
    <w:p w14:paraId="27C62B0E" w14:textId="77777777" w:rsidR="003979F5" w:rsidRPr="002860AF" w:rsidRDefault="003979F5" w:rsidP="003E614E">
      <w:pPr>
        <w:pStyle w:val="GPMNormal"/>
      </w:pPr>
    </w:p>
    <w:p w14:paraId="786E6FAE" w14:textId="77777777" w:rsidR="00005BBE" w:rsidRPr="00095EF2" w:rsidRDefault="00005BBE" w:rsidP="003E614E">
      <w:pPr>
        <w:pStyle w:val="GPMNormal"/>
        <w:pageBreakBefore/>
        <w:jc w:val="center"/>
        <w:rPr>
          <w:i/>
          <w:color w:val="D1353A" w:themeColor="accent4"/>
        </w:rPr>
      </w:pPr>
      <w:r>
        <w:rPr>
          <w:i/>
          <w:color w:val="D1353A" w:themeColor="accent4"/>
        </w:rPr>
        <w:lastRenderedPageBreak/>
        <w:t>This page should be deleted before issuing the Sustainability Management Plan.</w:t>
      </w:r>
    </w:p>
    <w:tbl>
      <w:tblPr>
        <w:tblStyle w:val="TableGrid"/>
        <w:tblW w:w="0" w:type="auto"/>
        <w:tblLook w:val="04A0" w:firstRow="1" w:lastRow="0" w:firstColumn="1" w:lastColumn="0" w:noHBand="0" w:noVBand="1"/>
      </w:tblPr>
      <w:tblGrid>
        <w:gridCol w:w="2065"/>
        <w:gridCol w:w="7861"/>
      </w:tblGrid>
      <w:tr w:rsidR="007A1355" w14:paraId="2B811100" w14:textId="77777777" w:rsidTr="000C7AFF">
        <w:tc>
          <w:tcPr>
            <w:tcW w:w="9926" w:type="dxa"/>
            <w:gridSpan w:val="2"/>
            <w:shd w:val="clear" w:color="auto" w:fill="E0EDD7" w:themeFill="text2" w:themeFillTint="33"/>
          </w:tcPr>
          <w:p w14:paraId="3FBF5DDF" w14:textId="77777777" w:rsidR="007A1355" w:rsidRPr="007A1355" w:rsidRDefault="007A1355" w:rsidP="003E614E">
            <w:pPr>
              <w:pStyle w:val="GPMTT1"/>
            </w:pPr>
            <w:r>
              <w:t>Instructions for Use</w:t>
            </w:r>
          </w:p>
        </w:tc>
      </w:tr>
      <w:tr w:rsidR="007A1355" w14:paraId="2FB7F960" w14:textId="77777777" w:rsidTr="007A1355">
        <w:tc>
          <w:tcPr>
            <w:tcW w:w="2065" w:type="dxa"/>
          </w:tcPr>
          <w:p w14:paraId="1175F070" w14:textId="77777777" w:rsidR="007A1355" w:rsidRDefault="00FF0F1C" w:rsidP="003E614E">
            <w:pPr>
              <w:pStyle w:val="GPMTLabel"/>
            </w:pPr>
            <w:r>
              <w:t>Document Title</w:t>
            </w:r>
          </w:p>
        </w:tc>
        <w:tc>
          <w:tcPr>
            <w:tcW w:w="7861" w:type="dxa"/>
          </w:tcPr>
          <w:p w14:paraId="7495BE71" w14:textId="77777777" w:rsidR="007A1355" w:rsidRDefault="00FF0F1C" w:rsidP="003E614E">
            <w:pPr>
              <w:pStyle w:val="GPMTText"/>
            </w:pPr>
            <w:r>
              <w:t xml:space="preserve">To use a title for the document other than </w:t>
            </w:r>
            <w:r>
              <w:rPr>
                <w:i/>
              </w:rPr>
              <w:t>Sustainability Management Plan</w:t>
            </w:r>
            <w:r>
              <w:t>, you will need to modify the cover page, the contents page, and the relevant headers and footers.</w:t>
            </w:r>
          </w:p>
        </w:tc>
      </w:tr>
      <w:tr w:rsidR="00095EF2" w14:paraId="62580905" w14:textId="77777777" w:rsidTr="007A1355">
        <w:tc>
          <w:tcPr>
            <w:tcW w:w="2065" w:type="dxa"/>
          </w:tcPr>
          <w:p w14:paraId="3FE6A92C" w14:textId="77777777" w:rsidR="00095EF2" w:rsidRDefault="00095EF2" w:rsidP="00095EF2">
            <w:pPr>
              <w:pStyle w:val="GPMTLabel"/>
            </w:pPr>
            <w:r>
              <w:t>Project Name and Organization Name</w:t>
            </w:r>
          </w:p>
        </w:tc>
        <w:tc>
          <w:tcPr>
            <w:tcW w:w="7861" w:type="dxa"/>
          </w:tcPr>
          <w:p w14:paraId="0EF4D9E6" w14:textId="77777777" w:rsidR="00095EF2" w:rsidRDefault="00095EF2" w:rsidP="00095EF2">
            <w:pPr>
              <w:pStyle w:val="GPMTText"/>
            </w:pPr>
            <w:r>
              <w:t>Before issuing the document, you should replace “Project Name” and “Organization Name” with the appropriate values throughout the document. Both may be repositioned to comply with your organization’s standards.</w:t>
            </w:r>
          </w:p>
        </w:tc>
      </w:tr>
      <w:tr w:rsidR="00FF0F1C" w14:paraId="74491416" w14:textId="77777777" w:rsidTr="007A1355">
        <w:tc>
          <w:tcPr>
            <w:tcW w:w="2065" w:type="dxa"/>
          </w:tcPr>
          <w:p w14:paraId="665EF50F" w14:textId="77777777" w:rsidR="00FF0F1C" w:rsidRDefault="00FF0F1C" w:rsidP="003E614E">
            <w:pPr>
              <w:pStyle w:val="GPMTLabel"/>
            </w:pPr>
            <w:r>
              <w:t>Contents</w:t>
            </w:r>
          </w:p>
        </w:tc>
        <w:tc>
          <w:tcPr>
            <w:tcW w:w="7861" w:type="dxa"/>
          </w:tcPr>
          <w:p w14:paraId="63EC1E08" w14:textId="77777777" w:rsidR="00FF0F1C" w:rsidRDefault="00FF0F1C" w:rsidP="003E614E">
            <w:pPr>
              <w:pStyle w:val="GPMTText"/>
            </w:pPr>
            <w:r>
              <w:t>Use &lt;Update Field&gt; to generate a revised table of contents before issuing the document.</w:t>
            </w:r>
          </w:p>
        </w:tc>
      </w:tr>
      <w:tr w:rsidR="00095EF2" w14:paraId="7CCA1EB9" w14:textId="77777777" w:rsidTr="007A1355">
        <w:tc>
          <w:tcPr>
            <w:tcW w:w="2065" w:type="dxa"/>
          </w:tcPr>
          <w:p w14:paraId="32948182" w14:textId="77777777" w:rsidR="00095EF2" w:rsidRDefault="00095EF2" w:rsidP="00095EF2">
            <w:pPr>
              <w:pStyle w:val="GPMTLabel"/>
            </w:pPr>
            <w:r>
              <w:t>In-line Guidance</w:t>
            </w:r>
          </w:p>
        </w:tc>
        <w:tc>
          <w:tcPr>
            <w:tcW w:w="7861" w:type="dxa"/>
          </w:tcPr>
          <w:p w14:paraId="06393943" w14:textId="77777777" w:rsidR="00095EF2" w:rsidRDefault="00095EF2" w:rsidP="00095EF2">
            <w:pPr>
              <w:pStyle w:val="GPMTText"/>
            </w:pPr>
            <w:r>
              <w:t xml:space="preserve">Suggested content is written in </w:t>
            </w:r>
            <w:r>
              <w:rPr>
                <w:b/>
                <w:bCs/>
              </w:rPr>
              <w:t xml:space="preserve">black </w:t>
            </w:r>
            <w:r>
              <w:t>or</w:t>
            </w:r>
            <w:r>
              <w:rPr>
                <w:b/>
                <w:bCs/>
              </w:rPr>
              <w:t xml:space="preserve"> </w:t>
            </w:r>
            <w:r>
              <w:rPr>
                <w:b/>
                <w:bCs/>
                <w:color w:val="699E46" w:themeColor="text2"/>
              </w:rPr>
              <w:t>dark green</w:t>
            </w:r>
            <w:r>
              <w:t>. Additional content may be added at the discretion of the project manager.</w:t>
            </w:r>
          </w:p>
          <w:p w14:paraId="5C567B6E" w14:textId="77777777" w:rsidR="00095EF2" w:rsidRDefault="00095EF2" w:rsidP="00095EF2">
            <w:pPr>
              <w:pStyle w:val="GPMTText"/>
            </w:pPr>
            <w:r>
              <w:rPr>
                <w:i/>
                <w:iCs/>
                <w:color w:val="D1353A" w:themeColor="accent4"/>
              </w:rPr>
              <w:t>Explanatory text is in red italics. Delete all explanatory text from the final document.</w:t>
            </w:r>
          </w:p>
        </w:tc>
      </w:tr>
      <w:tr w:rsidR="00095EF2" w14:paraId="374D15FC" w14:textId="77777777" w:rsidTr="007A1355">
        <w:tc>
          <w:tcPr>
            <w:tcW w:w="2065" w:type="dxa"/>
          </w:tcPr>
          <w:p w14:paraId="71099165" w14:textId="77777777" w:rsidR="00095EF2" w:rsidRDefault="00095EF2" w:rsidP="00095EF2">
            <w:pPr>
              <w:pStyle w:val="GPMTLabel"/>
            </w:pPr>
            <w:r>
              <w:t>Version Control</w:t>
            </w:r>
          </w:p>
        </w:tc>
        <w:tc>
          <w:tcPr>
            <w:tcW w:w="7861" w:type="dxa"/>
          </w:tcPr>
          <w:p w14:paraId="171BC901" w14:textId="77777777" w:rsidR="00095EF2" w:rsidRPr="00B76D91" w:rsidRDefault="00095EF2" w:rsidP="00095EF2">
            <w:pPr>
              <w:pStyle w:val="GPMTText"/>
            </w:pPr>
            <w:r>
              <w:t>There are two version control tables:</w:t>
            </w:r>
          </w:p>
          <w:p w14:paraId="1FFAE1D7" w14:textId="77777777" w:rsidR="00095EF2" w:rsidRPr="00B76D91" w:rsidRDefault="00095EF2" w:rsidP="00095EF2">
            <w:pPr>
              <w:pStyle w:val="GPMTBullets"/>
              <w:widowControl/>
              <w:numPr>
                <w:ilvl w:val="0"/>
                <w:numId w:val="17"/>
              </w:numPr>
              <w:autoSpaceDE/>
              <w:autoSpaceDN/>
              <w:adjustRightInd/>
              <w:ind w:left="288" w:hanging="288"/>
            </w:pPr>
            <w:r>
              <w:t>Version control for the Sustainability Management Plan. Update this table if you make changes to the contents of your Sustainability Management Plan.</w:t>
            </w:r>
          </w:p>
          <w:p w14:paraId="76B6AA9A" w14:textId="77777777" w:rsidR="00095EF2" w:rsidRDefault="00095EF2" w:rsidP="00095EF2">
            <w:pPr>
              <w:pStyle w:val="GPMTBullets"/>
              <w:widowControl/>
              <w:numPr>
                <w:ilvl w:val="0"/>
                <w:numId w:val="17"/>
              </w:numPr>
              <w:autoSpaceDE/>
              <w:autoSpaceDN/>
              <w:adjustRightInd/>
              <w:ind w:left="288" w:hanging="288"/>
            </w:pPr>
            <w:r>
              <w:t>Version control for the Template. Update this table if you make changes to the Template.</w:t>
            </w:r>
          </w:p>
          <w:p w14:paraId="58BBCA4F" w14:textId="77777777" w:rsidR="00095EF2" w:rsidRDefault="00095EF2" w:rsidP="00095EF2">
            <w:pPr>
              <w:pStyle w:val="GPMTBullets"/>
              <w:numPr>
                <w:ilvl w:val="0"/>
                <w:numId w:val="0"/>
              </w:numPr>
            </w:pPr>
            <w:r>
              <w:t>Assign the version numbers based on your organization’s standards. If necessary, redesign the tables to comply with your organization’s standards.</w:t>
            </w:r>
          </w:p>
        </w:tc>
      </w:tr>
      <w:tr w:rsidR="00095EF2" w14:paraId="7FDCAA55" w14:textId="77777777" w:rsidTr="007A1355">
        <w:tc>
          <w:tcPr>
            <w:tcW w:w="2065" w:type="dxa"/>
          </w:tcPr>
          <w:p w14:paraId="235143DC" w14:textId="77777777" w:rsidR="00095EF2" w:rsidRDefault="00095EF2" w:rsidP="00095EF2">
            <w:pPr>
              <w:pStyle w:val="GPMTLabel"/>
            </w:pPr>
            <w:r>
              <w:t>Approvals</w:t>
            </w:r>
          </w:p>
        </w:tc>
        <w:tc>
          <w:tcPr>
            <w:tcW w:w="7861" w:type="dxa"/>
          </w:tcPr>
          <w:p w14:paraId="7FA50431" w14:textId="77777777" w:rsidR="00095EF2" w:rsidRPr="00B76D91" w:rsidRDefault="00095EF2" w:rsidP="00095EF2">
            <w:pPr>
              <w:pStyle w:val="GPMTText"/>
            </w:pPr>
            <w:r>
              <w:t>The approval tables should be modified to comply with your organization’s standards. Any such changes should be recorded as a change to the Template.</w:t>
            </w:r>
          </w:p>
          <w:p w14:paraId="789ED19F" w14:textId="77777777" w:rsidR="00095EF2" w:rsidRDefault="00095EF2" w:rsidP="00095EF2">
            <w:pPr>
              <w:pStyle w:val="GPMTText"/>
            </w:pPr>
            <w:r>
              <w:t>Approval signatures can be electronic if your organization’s policies allow it.</w:t>
            </w:r>
          </w:p>
        </w:tc>
      </w:tr>
      <w:tr w:rsidR="00C459F2" w14:paraId="7615A4F2" w14:textId="77777777" w:rsidTr="007A1355">
        <w:tc>
          <w:tcPr>
            <w:tcW w:w="2065" w:type="dxa"/>
          </w:tcPr>
          <w:p w14:paraId="4F7F7C88" w14:textId="77777777" w:rsidR="00C459F2" w:rsidRDefault="00C459F2" w:rsidP="003E614E">
            <w:pPr>
              <w:pStyle w:val="GPMTLabel"/>
            </w:pPr>
            <w:r>
              <w:t>Format</w:t>
            </w:r>
          </w:p>
        </w:tc>
        <w:tc>
          <w:tcPr>
            <w:tcW w:w="7861" w:type="dxa"/>
          </w:tcPr>
          <w:p w14:paraId="68D95EC5" w14:textId="77777777" w:rsidR="00C459F2" w:rsidRDefault="00C459F2" w:rsidP="003E614E">
            <w:pPr>
              <w:pStyle w:val="GPMTText"/>
            </w:pPr>
            <w:r>
              <w:t>All of the content in this document has been formatted using &lt;Format/ Style …&gt;. If you want to modify any aspect of the document design (typefaces, font sizes, heading colors, etc.), you can do it quickly and easily by modifying the relevant style(s).</w:t>
            </w:r>
          </w:p>
        </w:tc>
      </w:tr>
    </w:tbl>
    <w:p w14:paraId="3765E202" w14:textId="77777777" w:rsidR="00C50F7E" w:rsidRDefault="00C50F7E" w:rsidP="00AC074D">
      <w:pPr>
        <w:pStyle w:val="GPMNormal"/>
      </w:pPr>
    </w:p>
    <w:p w14:paraId="5A9C3793" w14:textId="77777777" w:rsidR="00C50F7E" w:rsidRPr="002860AF" w:rsidRDefault="00C50F7E" w:rsidP="00253787">
      <w:pPr>
        <w:pStyle w:val="GPMNormal"/>
        <w:pageBreakBefore/>
      </w:pPr>
    </w:p>
    <w:p w14:paraId="360CDBDE" w14:textId="77777777" w:rsidR="0033345C" w:rsidRDefault="0033345C" w:rsidP="00253787">
      <w:pPr>
        <w:pStyle w:val="GPMDocT1"/>
        <w:jc w:val="center"/>
      </w:pPr>
    </w:p>
    <w:p w14:paraId="265BA8D8" w14:textId="77777777" w:rsidR="0033345C" w:rsidRPr="00095EF2" w:rsidRDefault="0033345C" w:rsidP="00253787">
      <w:pPr>
        <w:pStyle w:val="GPMDocT1"/>
        <w:jc w:val="center"/>
        <w:rPr>
          <w:color w:val="699E46" w:themeColor="text2"/>
        </w:rPr>
      </w:pPr>
      <w:r>
        <w:rPr>
          <w:color w:val="699E46" w:themeColor="text2"/>
        </w:rPr>
        <w:t>Sustainability Management Plan</w:t>
      </w:r>
    </w:p>
    <w:p w14:paraId="25692E1A" w14:textId="77777777" w:rsidR="0033345C" w:rsidRPr="0033345C" w:rsidRDefault="0033345C" w:rsidP="00253787">
      <w:pPr>
        <w:pStyle w:val="GPMDocT1"/>
        <w:jc w:val="center"/>
        <w:rPr>
          <w:sz w:val="32"/>
          <w:szCs w:val="32"/>
        </w:rPr>
      </w:pPr>
    </w:p>
    <w:p w14:paraId="4F1A67CC" w14:textId="77777777" w:rsidR="00345A40" w:rsidRPr="00095EF2" w:rsidRDefault="00345A40" w:rsidP="00253787">
      <w:pPr>
        <w:pStyle w:val="GPMDocT2"/>
        <w:jc w:val="center"/>
        <w:rPr>
          <w:color w:val="D1353A" w:themeColor="accent4"/>
        </w:rPr>
      </w:pPr>
      <w:r>
        <w:rPr>
          <w:color w:val="D1353A" w:themeColor="accent4"/>
        </w:rPr>
        <w:t>Project Name</w:t>
      </w:r>
    </w:p>
    <w:p w14:paraId="430CDA78" w14:textId="77777777" w:rsidR="00345A40" w:rsidRPr="00095EF2" w:rsidRDefault="00345A40" w:rsidP="00253787">
      <w:pPr>
        <w:pStyle w:val="GPMDocT2"/>
        <w:jc w:val="center"/>
        <w:rPr>
          <w:color w:val="D1353A" w:themeColor="accent4"/>
        </w:rPr>
      </w:pPr>
      <w:r>
        <w:rPr>
          <w:color w:val="D1353A" w:themeColor="accent4"/>
        </w:rPr>
        <w:t>Organization Name</w:t>
      </w:r>
    </w:p>
    <w:p w14:paraId="5F2613DF" w14:textId="77777777" w:rsidR="00F95249" w:rsidRPr="002860AF" w:rsidRDefault="00F95249" w:rsidP="00253787">
      <w:pPr>
        <w:pStyle w:val="GPMTT1"/>
      </w:pPr>
    </w:p>
    <w:p w14:paraId="52D52987" w14:textId="77777777" w:rsidR="00953CAE" w:rsidRPr="008C6322" w:rsidRDefault="001212B9" w:rsidP="00253787">
      <w:pPr>
        <w:pStyle w:val="GPMTT1"/>
        <w:rPr>
          <w:color w:val="699E46" w:themeColor="text2"/>
          <w:sz w:val="32"/>
          <w:szCs w:val="32"/>
        </w:rPr>
      </w:pPr>
      <w:r>
        <w:rPr>
          <w:color w:val="699E46" w:themeColor="text2"/>
          <w:sz w:val="32"/>
          <w:szCs w:val="32"/>
        </w:rPr>
        <w:t>Contents</w:t>
      </w:r>
    </w:p>
    <w:p w14:paraId="56A6FFE0" w14:textId="77777777" w:rsidR="006E193C" w:rsidRPr="00253787" w:rsidRDefault="006E193C" w:rsidP="00253787">
      <w:pPr>
        <w:pStyle w:val="GPMNormal"/>
      </w:pPr>
    </w:p>
    <w:p w14:paraId="30519AB4" w14:textId="3407600A" w:rsidR="00660661" w:rsidRDefault="000B1882">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\u </w:instrText>
      </w:r>
      <w:r>
        <w:fldChar w:fldCharType="separate"/>
      </w:r>
      <w:r w:rsidR="00660661">
        <w:rPr>
          <w:noProof/>
        </w:rPr>
        <w:t>1.</w:t>
      </w:r>
      <w:r w:rsidR="00660661">
        <w:rPr>
          <w:rFonts w:asciiTheme="minorHAnsi" w:eastAsiaTheme="minorEastAsia" w:hAnsiTheme="minorHAnsi" w:cstheme="minorBidi"/>
          <w:noProof/>
          <w:kern w:val="2"/>
          <w:sz w:val="24"/>
          <w:szCs w:val="24"/>
          <w14:ligatures w14:val="standardContextual"/>
        </w:rPr>
        <w:tab/>
      </w:r>
      <w:r w:rsidR="00660661">
        <w:rPr>
          <w:noProof/>
        </w:rPr>
        <w:t>Purpose</w:t>
      </w:r>
      <w:r w:rsidR="00660661">
        <w:rPr>
          <w:noProof/>
        </w:rPr>
        <w:tab/>
      </w:r>
      <w:r w:rsidR="00660661">
        <w:rPr>
          <w:noProof/>
        </w:rPr>
        <w:fldChar w:fldCharType="begin"/>
      </w:r>
      <w:r w:rsidR="00660661">
        <w:rPr>
          <w:noProof/>
        </w:rPr>
        <w:instrText xml:space="preserve"> PAGEREF _Toc224898024 \h </w:instrText>
      </w:r>
      <w:r w:rsidR="00660661">
        <w:rPr>
          <w:noProof/>
        </w:rPr>
      </w:r>
      <w:r w:rsidR="00660661">
        <w:rPr>
          <w:noProof/>
        </w:rPr>
        <w:fldChar w:fldCharType="separate"/>
      </w:r>
      <w:r w:rsidR="00660661">
        <w:rPr>
          <w:noProof/>
        </w:rPr>
        <w:t>5</w:t>
      </w:r>
      <w:r w:rsidR="00660661">
        <w:rPr>
          <w:noProof/>
        </w:rPr>
        <w:fldChar w:fldCharType="end"/>
      </w:r>
    </w:p>
    <w:p w14:paraId="45A8B7E4" w14:textId="7CFBFFB4" w:rsidR="00660661" w:rsidRDefault="00660661">
      <w:pPr>
        <w:pStyle w:val="TOC1"/>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Approach</w:t>
      </w:r>
      <w:r>
        <w:rPr>
          <w:noProof/>
        </w:rPr>
        <w:tab/>
      </w:r>
      <w:r>
        <w:rPr>
          <w:noProof/>
        </w:rPr>
        <w:fldChar w:fldCharType="begin"/>
      </w:r>
      <w:r>
        <w:rPr>
          <w:noProof/>
        </w:rPr>
        <w:instrText xml:space="preserve"> PAGEREF _Toc224898025 \h </w:instrText>
      </w:r>
      <w:r>
        <w:rPr>
          <w:noProof/>
        </w:rPr>
      </w:r>
      <w:r>
        <w:rPr>
          <w:noProof/>
        </w:rPr>
        <w:fldChar w:fldCharType="separate"/>
      </w:r>
      <w:r>
        <w:rPr>
          <w:noProof/>
        </w:rPr>
        <w:t>5</w:t>
      </w:r>
      <w:r>
        <w:rPr>
          <w:noProof/>
        </w:rPr>
        <w:fldChar w:fldCharType="end"/>
      </w:r>
    </w:p>
    <w:p w14:paraId="74A3911F" w14:textId="534D80F4" w:rsidR="00660661" w:rsidRDefault="00660661">
      <w:pPr>
        <w:pStyle w:val="TOC1"/>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Roles and Responsibilities</w:t>
      </w:r>
      <w:r>
        <w:rPr>
          <w:noProof/>
        </w:rPr>
        <w:tab/>
      </w:r>
      <w:r>
        <w:rPr>
          <w:noProof/>
        </w:rPr>
        <w:fldChar w:fldCharType="begin"/>
      </w:r>
      <w:r>
        <w:rPr>
          <w:noProof/>
        </w:rPr>
        <w:instrText xml:space="preserve"> PAGEREF _Toc224898026 \h </w:instrText>
      </w:r>
      <w:r>
        <w:rPr>
          <w:noProof/>
        </w:rPr>
      </w:r>
      <w:r>
        <w:rPr>
          <w:noProof/>
        </w:rPr>
        <w:fldChar w:fldCharType="separate"/>
      </w:r>
      <w:r>
        <w:rPr>
          <w:noProof/>
        </w:rPr>
        <w:t>5</w:t>
      </w:r>
      <w:r>
        <w:rPr>
          <w:noProof/>
        </w:rPr>
        <w:fldChar w:fldCharType="end"/>
      </w:r>
    </w:p>
    <w:p w14:paraId="420356A9" w14:textId="72E00E91" w:rsidR="00660661" w:rsidRDefault="00660661">
      <w:pPr>
        <w:pStyle w:val="TOC1"/>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Budget</w:t>
      </w:r>
      <w:r>
        <w:rPr>
          <w:noProof/>
        </w:rPr>
        <w:tab/>
      </w:r>
      <w:r>
        <w:rPr>
          <w:noProof/>
        </w:rPr>
        <w:fldChar w:fldCharType="begin"/>
      </w:r>
      <w:r>
        <w:rPr>
          <w:noProof/>
        </w:rPr>
        <w:instrText xml:space="preserve"> PAGEREF _Toc224898027 \h </w:instrText>
      </w:r>
      <w:r>
        <w:rPr>
          <w:noProof/>
        </w:rPr>
      </w:r>
      <w:r>
        <w:rPr>
          <w:noProof/>
        </w:rPr>
        <w:fldChar w:fldCharType="separate"/>
      </w:r>
      <w:r>
        <w:rPr>
          <w:noProof/>
        </w:rPr>
        <w:t>6</w:t>
      </w:r>
      <w:r>
        <w:rPr>
          <w:noProof/>
        </w:rPr>
        <w:fldChar w:fldCharType="end"/>
      </w:r>
    </w:p>
    <w:p w14:paraId="152069BD" w14:textId="2A16D707" w:rsidR="00660661" w:rsidRDefault="00660661">
      <w:pPr>
        <w:pStyle w:val="TOC1"/>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Material Topics Management and Tracking</w:t>
      </w:r>
      <w:r>
        <w:rPr>
          <w:noProof/>
        </w:rPr>
        <w:tab/>
      </w:r>
      <w:r>
        <w:rPr>
          <w:noProof/>
        </w:rPr>
        <w:fldChar w:fldCharType="begin"/>
      </w:r>
      <w:r>
        <w:rPr>
          <w:noProof/>
        </w:rPr>
        <w:instrText xml:space="preserve"> PAGEREF _Toc224898028 \h </w:instrText>
      </w:r>
      <w:r>
        <w:rPr>
          <w:noProof/>
        </w:rPr>
      </w:r>
      <w:r>
        <w:rPr>
          <w:noProof/>
        </w:rPr>
        <w:fldChar w:fldCharType="separate"/>
      </w:r>
      <w:r>
        <w:rPr>
          <w:noProof/>
        </w:rPr>
        <w:t>6</w:t>
      </w:r>
      <w:r>
        <w:rPr>
          <w:noProof/>
        </w:rPr>
        <w:fldChar w:fldCharType="end"/>
      </w:r>
    </w:p>
    <w:p w14:paraId="1785310F" w14:textId="4E975990" w:rsidR="00660661" w:rsidRDefault="00660661">
      <w:pPr>
        <w:pStyle w:val="TOC1"/>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rPr>
        <w:t>Sustainability Impact Thresholds</w:t>
      </w:r>
      <w:r>
        <w:rPr>
          <w:noProof/>
        </w:rPr>
        <w:tab/>
      </w:r>
      <w:r>
        <w:rPr>
          <w:noProof/>
        </w:rPr>
        <w:fldChar w:fldCharType="begin"/>
      </w:r>
      <w:r>
        <w:rPr>
          <w:noProof/>
        </w:rPr>
        <w:instrText xml:space="preserve"> PAGEREF _Toc224898029 \h </w:instrText>
      </w:r>
      <w:r>
        <w:rPr>
          <w:noProof/>
        </w:rPr>
      </w:r>
      <w:r>
        <w:rPr>
          <w:noProof/>
        </w:rPr>
        <w:fldChar w:fldCharType="separate"/>
      </w:r>
      <w:r>
        <w:rPr>
          <w:noProof/>
        </w:rPr>
        <w:t>7</w:t>
      </w:r>
      <w:r>
        <w:rPr>
          <w:noProof/>
        </w:rPr>
        <w:fldChar w:fldCharType="end"/>
      </w:r>
    </w:p>
    <w:p w14:paraId="6BB7C52B" w14:textId="6975B7BA" w:rsidR="00660661" w:rsidRDefault="00660661">
      <w:pPr>
        <w:pStyle w:val="TOC1"/>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rPr>
        <w:t>Key Performance Indicators</w:t>
      </w:r>
      <w:r>
        <w:rPr>
          <w:noProof/>
        </w:rPr>
        <w:tab/>
      </w:r>
      <w:r>
        <w:rPr>
          <w:noProof/>
        </w:rPr>
        <w:fldChar w:fldCharType="begin"/>
      </w:r>
      <w:r>
        <w:rPr>
          <w:noProof/>
        </w:rPr>
        <w:instrText xml:space="preserve"> PAGEREF _Toc224898030 \h </w:instrText>
      </w:r>
      <w:r>
        <w:rPr>
          <w:noProof/>
        </w:rPr>
      </w:r>
      <w:r>
        <w:rPr>
          <w:noProof/>
        </w:rPr>
        <w:fldChar w:fldCharType="separate"/>
      </w:r>
      <w:r>
        <w:rPr>
          <w:noProof/>
        </w:rPr>
        <w:t>7</w:t>
      </w:r>
      <w:r>
        <w:rPr>
          <w:noProof/>
        </w:rPr>
        <w:fldChar w:fldCharType="end"/>
      </w:r>
    </w:p>
    <w:p w14:paraId="0413EFB8" w14:textId="48A80F79" w:rsidR="00660661" w:rsidRDefault="00660661">
      <w:pPr>
        <w:pStyle w:val="TOC1"/>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Reviews, Reporting, and Data Sufficiency</w:t>
      </w:r>
      <w:r>
        <w:rPr>
          <w:noProof/>
        </w:rPr>
        <w:tab/>
      </w:r>
      <w:r>
        <w:rPr>
          <w:noProof/>
        </w:rPr>
        <w:fldChar w:fldCharType="begin"/>
      </w:r>
      <w:r>
        <w:rPr>
          <w:noProof/>
        </w:rPr>
        <w:instrText xml:space="preserve"> PAGEREF _Toc224898031 \h </w:instrText>
      </w:r>
      <w:r>
        <w:rPr>
          <w:noProof/>
        </w:rPr>
      </w:r>
      <w:r>
        <w:rPr>
          <w:noProof/>
        </w:rPr>
        <w:fldChar w:fldCharType="separate"/>
      </w:r>
      <w:r>
        <w:rPr>
          <w:noProof/>
        </w:rPr>
        <w:t>8</w:t>
      </w:r>
      <w:r>
        <w:rPr>
          <w:noProof/>
        </w:rPr>
        <w:fldChar w:fldCharType="end"/>
      </w:r>
    </w:p>
    <w:p w14:paraId="0BE02B4E" w14:textId="5E0601AB" w:rsidR="00660661" w:rsidRDefault="00660661">
      <w:pPr>
        <w:pStyle w:val="TOC1"/>
        <w:rPr>
          <w:rFonts w:asciiTheme="minorHAnsi" w:eastAsiaTheme="minorEastAsia" w:hAnsiTheme="minorHAnsi" w:cstheme="minorBidi"/>
          <w:noProof/>
          <w:kern w:val="2"/>
          <w:sz w:val="24"/>
          <w:szCs w:val="24"/>
          <w14:ligatures w14:val="standardContextual"/>
        </w:rPr>
      </w:pPr>
      <w:r>
        <w:rPr>
          <w:noProof/>
        </w:rPr>
        <w:t>9.</w:t>
      </w:r>
      <w:r>
        <w:rPr>
          <w:rFonts w:asciiTheme="minorHAnsi" w:eastAsiaTheme="minorEastAsia" w:hAnsiTheme="minorHAnsi" w:cstheme="minorBidi"/>
          <w:noProof/>
          <w:kern w:val="2"/>
          <w:sz w:val="24"/>
          <w:szCs w:val="24"/>
          <w14:ligatures w14:val="standardContextual"/>
        </w:rPr>
        <w:tab/>
      </w:r>
      <w:r>
        <w:rPr>
          <w:noProof/>
        </w:rPr>
        <w:t>Sustainability Reporting Summary</w:t>
      </w:r>
      <w:r>
        <w:rPr>
          <w:noProof/>
        </w:rPr>
        <w:tab/>
      </w:r>
      <w:r>
        <w:rPr>
          <w:noProof/>
        </w:rPr>
        <w:fldChar w:fldCharType="begin"/>
      </w:r>
      <w:r>
        <w:rPr>
          <w:noProof/>
        </w:rPr>
        <w:instrText xml:space="preserve"> PAGEREF _Toc224898032 \h </w:instrText>
      </w:r>
      <w:r>
        <w:rPr>
          <w:noProof/>
        </w:rPr>
      </w:r>
      <w:r>
        <w:rPr>
          <w:noProof/>
        </w:rPr>
        <w:fldChar w:fldCharType="separate"/>
      </w:r>
      <w:r>
        <w:rPr>
          <w:noProof/>
        </w:rPr>
        <w:t>8</w:t>
      </w:r>
      <w:r>
        <w:rPr>
          <w:noProof/>
        </w:rPr>
        <w:fldChar w:fldCharType="end"/>
      </w:r>
    </w:p>
    <w:p w14:paraId="31EA116D" w14:textId="31B48916" w:rsidR="00660661" w:rsidRDefault="00660661">
      <w:pPr>
        <w:pStyle w:val="TOC1"/>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P5 Impact Analysis (P5IA)</w:t>
      </w:r>
      <w:r>
        <w:rPr>
          <w:noProof/>
        </w:rPr>
        <w:tab/>
      </w:r>
      <w:r>
        <w:rPr>
          <w:noProof/>
        </w:rPr>
        <w:fldChar w:fldCharType="begin"/>
      </w:r>
      <w:r>
        <w:rPr>
          <w:noProof/>
        </w:rPr>
        <w:instrText xml:space="preserve"> PAGEREF _Toc224898033 \h </w:instrText>
      </w:r>
      <w:r>
        <w:rPr>
          <w:noProof/>
        </w:rPr>
      </w:r>
      <w:r>
        <w:rPr>
          <w:noProof/>
        </w:rPr>
        <w:fldChar w:fldCharType="separate"/>
      </w:r>
      <w:r>
        <w:rPr>
          <w:noProof/>
        </w:rPr>
        <w:t>8</w:t>
      </w:r>
      <w:r>
        <w:rPr>
          <w:noProof/>
        </w:rPr>
        <w:fldChar w:fldCharType="end"/>
      </w:r>
    </w:p>
    <w:p w14:paraId="7BAB3E03" w14:textId="5D24B6C6" w:rsidR="00660661" w:rsidRDefault="00660661">
      <w:pPr>
        <w:pStyle w:val="TOC1"/>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Dynamic Materiality</w:t>
      </w:r>
      <w:r>
        <w:rPr>
          <w:noProof/>
        </w:rPr>
        <w:tab/>
      </w:r>
      <w:r>
        <w:rPr>
          <w:noProof/>
        </w:rPr>
        <w:fldChar w:fldCharType="begin"/>
      </w:r>
      <w:r>
        <w:rPr>
          <w:noProof/>
        </w:rPr>
        <w:instrText xml:space="preserve"> PAGEREF _Toc224898034 \h </w:instrText>
      </w:r>
      <w:r>
        <w:rPr>
          <w:noProof/>
        </w:rPr>
      </w:r>
      <w:r>
        <w:rPr>
          <w:noProof/>
        </w:rPr>
        <w:fldChar w:fldCharType="separate"/>
      </w:r>
      <w:r>
        <w:rPr>
          <w:noProof/>
        </w:rPr>
        <w:t>9</w:t>
      </w:r>
      <w:r>
        <w:rPr>
          <w:noProof/>
        </w:rPr>
        <w:fldChar w:fldCharType="end"/>
      </w:r>
    </w:p>
    <w:p w14:paraId="7376FADD" w14:textId="503246BD" w:rsidR="00660661" w:rsidRDefault="00660661">
      <w:pPr>
        <w:pStyle w:val="TOC1"/>
        <w:rPr>
          <w:rFonts w:asciiTheme="minorHAnsi" w:eastAsiaTheme="minorEastAsia" w:hAnsiTheme="minorHAnsi" w:cstheme="minorBidi"/>
          <w:noProof/>
          <w:kern w:val="2"/>
          <w:sz w:val="24"/>
          <w:szCs w:val="24"/>
          <w14:ligatures w14:val="standardContextual"/>
        </w:rPr>
      </w:pPr>
      <w:r>
        <w:rPr>
          <w:noProof/>
        </w:rPr>
        <w:t>12.</w:t>
      </w:r>
      <w:r>
        <w:rPr>
          <w:rFonts w:asciiTheme="minorHAnsi" w:eastAsiaTheme="minorEastAsia" w:hAnsiTheme="minorHAnsi" w:cstheme="minorBidi"/>
          <w:noProof/>
          <w:kern w:val="2"/>
          <w:sz w:val="24"/>
          <w:szCs w:val="24"/>
          <w14:ligatures w14:val="standardContextual"/>
        </w:rPr>
        <w:tab/>
      </w:r>
      <w:r>
        <w:rPr>
          <w:noProof/>
        </w:rPr>
        <w:t>Close-Out and Verification</w:t>
      </w:r>
      <w:r>
        <w:rPr>
          <w:noProof/>
        </w:rPr>
        <w:tab/>
      </w:r>
      <w:r>
        <w:rPr>
          <w:noProof/>
        </w:rPr>
        <w:fldChar w:fldCharType="begin"/>
      </w:r>
      <w:r>
        <w:rPr>
          <w:noProof/>
        </w:rPr>
        <w:instrText xml:space="preserve"> PAGEREF _Toc224898035 \h </w:instrText>
      </w:r>
      <w:r>
        <w:rPr>
          <w:noProof/>
        </w:rPr>
      </w:r>
      <w:r>
        <w:rPr>
          <w:noProof/>
        </w:rPr>
        <w:fldChar w:fldCharType="separate"/>
      </w:r>
      <w:r>
        <w:rPr>
          <w:noProof/>
        </w:rPr>
        <w:t>9</w:t>
      </w:r>
      <w:r>
        <w:rPr>
          <w:noProof/>
        </w:rPr>
        <w:fldChar w:fldCharType="end"/>
      </w:r>
    </w:p>
    <w:p w14:paraId="3682E134" w14:textId="635F8235" w:rsidR="00660661" w:rsidRDefault="00660661">
      <w:pPr>
        <w:pStyle w:val="TOC1"/>
        <w:rPr>
          <w:rFonts w:asciiTheme="minorHAnsi" w:eastAsiaTheme="minorEastAsia" w:hAnsiTheme="minorHAnsi" w:cstheme="minorBidi"/>
          <w:noProof/>
          <w:kern w:val="2"/>
          <w:sz w:val="24"/>
          <w:szCs w:val="24"/>
          <w14:ligatures w14:val="standardContextual"/>
        </w:rPr>
      </w:pPr>
      <w:r>
        <w:rPr>
          <w:noProof/>
        </w:rPr>
        <w:t>13.</w:t>
      </w:r>
      <w:r>
        <w:rPr>
          <w:rFonts w:asciiTheme="minorHAnsi" w:eastAsiaTheme="minorEastAsia" w:hAnsiTheme="minorHAnsi" w:cstheme="minorBidi"/>
          <w:noProof/>
          <w:kern w:val="2"/>
          <w:sz w:val="24"/>
          <w:szCs w:val="24"/>
          <w14:ligatures w14:val="standardContextual"/>
        </w:rPr>
        <w:tab/>
      </w:r>
      <w:r>
        <w:rPr>
          <w:noProof/>
        </w:rPr>
        <w:t>Post-Project Benefits Tracking</w:t>
      </w:r>
      <w:r>
        <w:rPr>
          <w:noProof/>
        </w:rPr>
        <w:tab/>
      </w:r>
      <w:r>
        <w:rPr>
          <w:noProof/>
        </w:rPr>
        <w:fldChar w:fldCharType="begin"/>
      </w:r>
      <w:r>
        <w:rPr>
          <w:noProof/>
        </w:rPr>
        <w:instrText xml:space="preserve"> PAGEREF _Toc224898036 \h </w:instrText>
      </w:r>
      <w:r>
        <w:rPr>
          <w:noProof/>
        </w:rPr>
      </w:r>
      <w:r>
        <w:rPr>
          <w:noProof/>
        </w:rPr>
        <w:fldChar w:fldCharType="separate"/>
      </w:r>
      <w:r>
        <w:rPr>
          <w:noProof/>
        </w:rPr>
        <w:t>9</w:t>
      </w:r>
      <w:r>
        <w:rPr>
          <w:noProof/>
        </w:rPr>
        <w:fldChar w:fldCharType="end"/>
      </w:r>
    </w:p>
    <w:p w14:paraId="74D53B99" w14:textId="5606578A" w:rsidR="000B1882" w:rsidRDefault="000B1882" w:rsidP="004E1212">
      <w:pPr>
        <w:pStyle w:val="TOC1"/>
      </w:pPr>
      <w:r>
        <w:fldChar w:fldCharType="end"/>
      </w:r>
    </w:p>
    <w:p w14:paraId="335C56DE" w14:textId="77777777" w:rsidR="00185448" w:rsidRDefault="00185448" w:rsidP="00DE0BB7">
      <w:pPr>
        <w:pStyle w:val="GPMNormal"/>
      </w:pPr>
    </w:p>
    <w:p w14:paraId="787D46E8" w14:textId="77777777" w:rsidR="00095EF2" w:rsidRPr="000173D4" w:rsidRDefault="00095EF2" w:rsidP="00095EF2">
      <w:pPr>
        <w:pStyle w:val="GPMNormal"/>
        <w:pageBreakBefore/>
      </w:pPr>
      <w:r>
        <w:lastRenderedPageBreak/>
        <w:t xml:space="preserve">By signing below, you indicate that you understand the purpose and content of this Sustainability Management Plan for the </w:t>
      </w:r>
      <w:r>
        <w:rPr>
          <w:i/>
          <w:iCs/>
          <w:color w:val="D1353A" w:themeColor="accent4"/>
        </w:rPr>
        <w:t>Project Name</w:t>
      </w:r>
      <w:r>
        <w:t xml:space="preserve"> project. This includes, but is not limited to, approval of the accuracy, viability, and defensibility of the contents and estimates.</w:t>
      </w:r>
    </w:p>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950"/>
        <w:gridCol w:w="2017"/>
        <w:gridCol w:w="1459"/>
        <w:gridCol w:w="5510"/>
      </w:tblGrid>
      <w:tr w:rsidR="00095EF2" w:rsidRPr="00B76D91" w14:paraId="60965381" w14:textId="77777777" w:rsidTr="00352B24">
        <w:trPr>
          <w:cantSplit/>
          <w:tblHeader/>
          <w:jc w:val="center"/>
        </w:trPr>
        <w:tc>
          <w:tcPr>
            <w:tcW w:w="9936" w:type="dxa"/>
            <w:gridSpan w:val="4"/>
            <w:shd w:val="clear" w:color="auto" w:fill="E0EDD7" w:themeFill="text2" w:themeFillTint="33"/>
          </w:tcPr>
          <w:p w14:paraId="79161E53" w14:textId="77777777" w:rsidR="00095EF2" w:rsidRPr="00B76D91" w:rsidRDefault="00095EF2" w:rsidP="00352B24">
            <w:pPr>
              <w:pStyle w:val="GPMTT2"/>
            </w:pPr>
            <w:r>
              <w:t>Version Control</w:t>
            </w:r>
          </w:p>
        </w:tc>
      </w:tr>
      <w:tr w:rsidR="00095EF2" w:rsidRPr="00B76D91" w14:paraId="47B3E523" w14:textId="77777777" w:rsidTr="00352B24">
        <w:trPr>
          <w:cantSplit/>
          <w:tblHeader/>
          <w:jc w:val="center"/>
        </w:trPr>
        <w:tc>
          <w:tcPr>
            <w:tcW w:w="950" w:type="dxa"/>
            <w:shd w:val="clear" w:color="auto" w:fill="FEEED5" w:themeFill="accent6" w:themeFillTint="33"/>
            <w:vAlign w:val="center"/>
          </w:tcPr>
          <w:p w14:paraId="020E77B9" w14:textId="77777777" w:rsidR="00095EF2" w:rsidRPr="00B76D91" w:rsidRDefault="00095EF2" w:rsidP="00352B24">
            <w:pPr>
              <w:pStyle w:val="GPMTT2"/>
            </w:pPr>
            <w:r>
              <w:t>Version</w:t>
            </w:r>
          </w:p>
        </w:tc>
        <w:tc>
          <w:tcPr>
            <w:tcW w:w="2017" w:type="dxa"/>
            <w:shd w:val="clear" w:color="auto" w:fill="FEEED5" w:themeFill="accent6" w:themeFillTint="33"/>
            <w:vAlign w:val="center"/>
          </w:tcPr>
          <w:p w14:paraId="0013B15A" w14:textId="77777777" w:rsidR="00095EF2" w:rsidRPr="00B76D91" w:rsidRDefault="00095EF2" w:rsidP="00352B24">
            <w:pPr>
              <w:pStyle w:val="GPMTT2"/>
              <w:jc w:val="center"/>
            </w:pPr>
            <w:r>
              <w:t>Approved by</w:t>
            </w:r>
          </w:p>
        </w:tc>
        <w:tc>
          <w:tcPr>
            <w:tcW w:w="1459" w:type="dxa"/>
            <w:shd w:val="clear" w:color="auto" w:fill="FEEED5" w:themeFill="accent6" w:themeFillTint="33"/>
            <w:vAlign w:val="center"/>
          </w:tcPr>
          <w:p w14:paraId="0E878592" w14:textId="77777777" w:rsidR="00095EF2" w:rsidRPr="00B76D91" w:rsidRDefault="00095EF2" w:rsidP="00352B24">
            <w:pPr>
              <w:pStyle w:val="GPMTT2"/>
              <w:jc w:val="center"/>
            </w:pPr>
            <w:r>
              <w:t>Date</w:t>
            </w:r>
          </w:p>
        </w:tc>
        <w:tc>
          <w:tcPr>
            <w:tcW w:w="5510" w:type="dxa"/>
            <w:shd w:val="clear" w:color="auto" w:fill="FEEED5" w:themeFill="accent6" w:themeFillTint="33"/>
            <w:vAlign w:val="center"/>
          </w:tcPr>
          <w:p w14:paraId="001BDB2C" w14:textId="77777777" w:rsidR="00095EF2" w:rsidRPr="00B76D91" w:rsidRDefault="00095EF2" w:rsidP="00352B24">
            <w:pPr>
              <w:pStyle w:val="GPMTT2"/>
            </w:pPr>
            <w:r>
              <w:t>Summary of Changes</w:t>
            </w:r>
          </w:p>
        </w:tc>
      </w:tr>
      <w:tr w:rsidR="00095EF2" w:rsidRPr="00B76D91" w14:paraId="4A021952" w14:textId="77777777" w:rsidTr="00352B24">
        <w:trPr>
          <w:cantSplit/>
          <w:trHeight w:val="220"/>
          <w:jc w:val="center"/>
        </w:trPr>
        <w:tc>
          <w:tcPr>
            <w:tcW w:w="950" w:type="dxa"/>
            <w:vAlign w:val="center"/>
          </w:tcPr>
          <w:p w14:paraId="5B6A501C" w14:textId="77777777" w:rsidR="00095EF2" w:rsidRPr="00B76D91" w:rsidRDefault="00095EF2" w:rsidP="00352B24">
            <w:pPr>
              <w:pStyle w:val="GPMTText"/>
              <w:jc w:val="center"/>
            </w:pPr>
            <w:r>
              <w:t>1.0</w:t>
            </w:r>
          </w:p>
        </w:tc>
        <w:tc>
          <w:tcPr>
            <w:tcW w:w="2017" w:type="dxa"/>
            <w:vAlign w:val="center"/>
          </w:tcPr>
          <w:p w14:paraId="1890314B" w14:textId="77777777" w:rsidR="00095EF2" w:rsidRPr="00E659F1" w:rsidRDefault="00095EF2" w:rsidP="00352B24">
            <w:pPr>
              <w:pStyle w:val="GPMTText"/>
            </w:pPr>
          </w:p>
        </w:tc>
        <w:tc>
          <w:tcPr>
            <w:tcW w:w="1459" w:type="dxa"/>
            <w:vAlign w:val="center"/>
          </w:tcPr>
          <w:p w14:paraId="6EBFCC08" w14:textId="77777777" w:rsidR="00095EF2" w:rsidRPr="00E659F1" w:rsidRDefault="00095EF2" w:rsidP="00352B24">
            <w:pPr>
              <w:pStyle w:val="GPMTText"/>
              <w:jc w:val="center"/>
            </w:pPr>
          </w:p>
        </w:tc>
        <w:tc>
          <w:tcPr>
            <w:tcW w:w="5510" w:type="dxa"/>
          </w:tcPr>
          <w:p w14:paraId="4F033B2D" w14:textId="77777777" w:rsidR="00095EF2" w:rsidRPr="00B76D91" w:rsidRDefault="00095EF2" w:rsidP="00095EF2">
            <w:pPr>
              <w:pStyle w:val="GPMTBullets"/>
              <w:widowControl/>
              <w:numPr>
                <w:ilvl w:val="0"/>
                <w:numId w:val="17"/>
              </w:numPr>
              <w:autoSpaceDE/>
              <w:autoSpaceDN/>
              <w:adjustRightInd/>
              <w:ind w:left="288" w:hanging="288"/>
            </w:pPr>
            <w:r>
              <w:t>Initial release</w:t>
            </w:r>
          </w:p>
        </w:tc>
      </w:tr>
      <w:tr w:rsidR="00095EF2" w:rsidRPr="00B76D91" w14:paraId="61CF1BCD" w14:textId="77777777" w:rsidTr="00352B24">
        <w:trPr>
          <w:cantSplit/>
          <w:jc w:val="center"/>
        </w:trPr>
        <w:tc>
          <w:tcPr>
            <w:tcW w:w="950" w:type="dxa"/>
            <w:vAlign w:val="center"/>
          </w:tcPr>
          <w:p w14:paraId="4D922ED0" w14:textId="77777777" w:rsidR="00095EF2" w:rsidRPr="00B76D91" w:rsidRDefault="00095EF2" w:rsidP="00352B24">
            <w:pPr>
              <w:pStyle w:val="GPMTText"/>
              <w:jc w:val="center"/>
            </w:pPr>
          </w:p>
        </w:tc>
        <w:tc>
          <w:tcPr>
            <w:tcW w:w="2017" w:type="dxa"/>
            <w:vAlign w:val="center"/>
          </w:tcPr>
          <w:p w14:paraId="7C1ABB19" w14:textId="77777777" w:rsidR="00095EF2" w:rsidRPr="00E659F1" w:rsidRDefault="00095EF2" w:rsidP="00352B24">
            <w:pPr>
              <w:pStyle w:val="GPMTText"/>
            </w:pPr>
          </w:p>
        </w:tc>
        <w:tc>
          <w:tcPr>
            <w:tcW w:w="1459" w:type="dxa"/>
            <w:vAlign w:val="center"/>
          </w:tcPr>
          <w:p w14:paraId="2888B09C" w14:textId="77777777" w:rsidR="00095EF2" w:rsidRPr="00E659F1" w:rsidRDefault="00095EF2" w:rsidP="00352B24">
            <w:pPr>
              <w:pStyle w:val="GPMTText"/>
              <w:jc w:val="center"/>
            </w:pPr>
          </w:p>
        </w:tc>
        <w:tc>
          <w:tcPr>
            <w:tcW w:w="5510" w:type="dxa"/>
            <w:vAlign w:val="center"/>
          </w:tcPr>
          <w:p w14:paraId="1EEC142F" w14:textId="77777777" w:rsidR="00095EF2" w:rsidRPr="00B76D91" w:rsidRDefault="00095EF2" w:rsidP="00352B24">
            <w:pPr>
              <w:pStyle w:val="GPMTText"/>
            </w:pPr>
          </w:p>
        </w:tc>
      </w:tr>
      <w:tr w:rsidR="00095EF2" w:rsidRPr="00B76D91" w14:paraId="4754F103" w14:textId="77777777" w:rsidTr="00352B24">
        <w:trPr>
          <w:cantSplit/>
          <w:jc w:val="center"/>
        </w:trPr>
        <w:tc>
          <w:tcPr>
            <w:tcW w:w="950" w:type="dxa"/>
            <w:vAlign w:val="center"/>
          </w:tcPr>
          <w:p w14:paraId="616A614F" w14:textId="77777777" w:rsidR="00095EF2" w:rsidRPr="00B76D91" w:rsidRDefault="00095EF2" w:rsidP="00352B24">
            <w:pPr>
              <w:pStyle w:val="GPMTText"/>
              <w:jc w:val="center"/>
            </w:pPr>
          </w:p>
        </w:tc>
        <w:tc>
          <w:tcPr>
            <w:tcW w:w="2017" w:type="dxa"/>
            <w:vAlign w:val="center"/>
          </w:tcPr>
          <w:p w14:paraId="49240BBC" w14:textId="77777777" w:rsidR="00095EF2" w:rsidRPr="00E659F1" w:rsidRDefault="00095EF2" w:rsidP="00352B24">
            <w:pPr>
              <w:pStyle w:val="GPMTText"/>
            </w:pPr>
          </w:p>
        </w:tc>
        <w:tc>
          <w:tcPr>
            <w:tcW w:w="1459" w:type="dxa"/>
            <w:vAlign w:val="center"/>
          </w:tcPr>
          <w:p w14:paraId="06E304B1" w14:textId="77777777" w:rsidR="00095EF2" w:rsidRPr="00E659F1" w:rsidRDefault="00095EF2" w:rsidP="00352B24">
            <w:pPr>
              <w:pStyle w:val="GPMTText"/>
              <w:jc w:val="center"/>
            </w:pPr>
          </w:p>
        </w:tc>
        <w:tc>
          <w:tcPr>
            <w:tcW w:w="5510" w:type="dxa"/>
            <w:vAlign w:val="center"/>
          </w:tcPr>
          <w:p w14:paraId="4E37A229" w14:textId="77777777" w:rsidR="00095EF2" w:rsidRPr="00B76D91" w:rsidRDefault="00095EF2" w:rsidP="00352B24">
            <w:pPr>
              <w:pStyle w:val="GPMTText"/>
            </w:pPr>
          </w:p>
        </w:tc>
      </w:tr>
      <w:tr w:rsidR="00095EF2" w:rsidRPr="00B76D91" w14:paraId="634758BD" w14:textId="77777777" w:rsidTr="00352B24">
        <w:trPr>
          <w:cantSplit/>
          <w:jc w:val="center"/>
        </w:trPr>
        <w:tc>
          <w:tcPr>
            <w:tcW w:w="950" w:type="dxa"/>
            <w:vAlign w:val="center"/>
          </w:tcPr>
          <w:p w14:paraId="20AECC12" w14:textId="77777777" w:rsidR="00095EF2" w:rsidRPr="00B76D91" w:rsidRDefault="00095EF2" w:rsidP="00352B24">
            <w:pPr>
              <w:pStyle w:val="GPMTText"/>
              <w:jc w:val="center"/>
            </w:pPr>
          </w:p>
        </w:tc>
        <w:tc>
          <w:tcPr>
            <w:tcW w:w="2017" w:type="dxa"/>
            <w:vAlign w:val="center"/>
          </w:tcPr>
          <w:p w14:paraId="6CD7890E" w14:textId="77777777" w:rsidR="00095EF2" w:rsidRPr="00E659F1" w:rsidRDefault="00095EF2" w:rsidP="00352B24">
            <w:pPr>
              <w:pStyle w:val="GPMTText"/>
            </w:pPr>
          </w:p>
        </w:tc>
        <w:tc>
          <w:tcPr>
            <w:tcW w:w="1459" w:type="dxa"/>
            <w:vAlign w:val="center"/>
          </w:tcPr>
          <w:p w14:paraId="23B1D8F8" w14:textId="77777777" w:rsidR="00095EF2" w:rsidRPr="00E659F1" w:rsidRDefault="00095EF2" w:rsidP="00352B24">
            <w:pPr>
              <w:pStyle w:val="GPMTText"/>
              <w:jc w:val="center"/>
            </w:pPr>
          </w:p>
        </w:tc>
        <w:tc>
          <w:tcPr>
            <w:tcW w:w="5510" w:type="dxa"/>
            <w:vAlign w:val="center"/>
          </w:tcPr>
          <w:p w14:paraId="78DD77BC" w14:textId="77777777" w:rsidR="00095EF2" w:rsidRPr="00B76D91" w:rsidRDefault="00095EF2" w:rsidP="00352B24">
            <w:pPr>
              <w:pStyle w:val="GPMTText"/>
            </w:pPr>
          </w:p>
        </w:tc>
      </w:tr>
    </w:tbl>
    <w:p w14:paraId="432424A6" w14:textId="77777777" w:rsidR="00095EF2" w:rsidRPr="00B76D91" w:rsidRDefault="00095EF2" w:rsidP="00095EF2"/>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077"/>
        <w:gridCol w:w="3960"/>
        <w:gridCol w:w="3690"/>
        <w:gridCol w:w="1209"/>
      </w:tblGrid>
      <w:tr w:rsidR="00095EF2" w:rsidRPr="00B76D91" w14:paraId="54348927" w14:textId="77777777" w:rsidTr="00352B24">
        <w:trPr>
          <w:cantSplit/>
          <w:tblHeader/>
          <w:jc w:val="center"/>
        </w:trPr>
        <w:tc>
          <w:tcPr>
            <w:tcW w:w="9936" w:type="dxa"/>
            <w:gridSpan w:val="4"/>
            <w:shd w:val="clear" w:color="auto" w:fill="E0EDD7" w:themeFill="text2" w:themeFillTint="33"/>
          </w:tcPr>
          <w:p w14:paraId="5C9ED3E9" w14:textId="77777777" w:rsidR="00095EF2" w:rsidRPr="00B76D91" w:rsidRDefault="00095EF2" w:rsidP="00352B24">
            <w:pPr>
              <w:pStyle w:val="GPMTT2"/>
            </w:pPr>
            <w:r>
              <w:t>Distribution Control</w:t>
            </w:r>
          </w:p>
        </w:tc>
      </w:tr>
      <w:tr w:rsidR="00095EF2" w:rsidRPr="00B76D91" w14:paraId="58C749EF" w14:textId="77777777" w:rsidTr="00352B24">
        <w:trPr>
          <w:cantSplit/>
          <w:tblHeader/>
          <w:jc w:val="center"/>
        </w:trPr>
        <w:tc>
          <w:tcPr>
            <w:tcW w:w="9936" w:type="dxa"/>
            <w:gridSpan w:val="4"/>
          </w:tcPr>
          <w:p w14:paraId="7E7E9281" w14:textId="77777777" w:rsidR="00095EF2" w:rsidRPr="00AC10E6" w:rsidRDefault="00095EF2" w:rsidP="00352B24">
            <w:pPr>
              <w:pStyle w:val="GPMTT2"/>
              <w:rPr>
                <w:b w:val="0"/>
                <w:bCs/>
                <w:i/>
                <w:iCs/>
                <w:color w:val="D1353A" w:themeColor="accent4"/>
              </w:rPr>
            </w:pPr>
            <w:r>
              <w:rPr>
                <w:b w:val="0"/>
                <w:bCs/>
                <w:i/>
                <w:iCs/>
                <w:color w:val="D1353A" w:themeColor="accent4"/>
              </w:rPr>
              <w:t xml:space="preserve">Delete rows if you issue fewer copies. Add rows if you issue more. </w:t>
            </w:r>
            <w:r>
              <w:rPr>
                <w:i/>
                <w:iCs/>
                <w:color w:val="D1353A" w:themeColor="accent4"/>
              </w:rPr>
              <w:t>Format</w:t>
            </w:r>
            <w:r>
              <w:rPr>
                <w:b w:val="0"/>
                <w:bCs/>
                <w:i/>
                <w:iCs/>
                <w:color w:val="D1353A" w:themeColor="accent4"/>
              </w:rPr>
              <w:t xml:space="preserve"> is usually Print or Electronic.</w:t>
            </w:r>
          </w:p>
        </w:tc>
      </w:tr>
      <w:tr w:rsidR="00095EF2" w:rsidRPr="00B76D91" w14:paraId="2C48977F" w14:textId="77777777" w:rsidTr="00352B24">
        <w:trPr>
          <w:cantSplit/>
          <w:trHeight w:val="403"/>
          <w:tblHeader/>
          <w:jc w:val="center"/>
        </w:trPr>
        <w:tc>
          <w:tcPr>
            <w:tcW w:w="1077" w:type="dxa"/>
            <w:shd w:val="clear" w:color="auto" w:fill="FEEED5" w:themeFill="accent6" w:themeFillTint="33"/>
            <w:vAlign w:val="center"/>
          </w:tcPr>
          <w:p w14:paraId="706C4564" w14:textId="77777777" w:rsidR="00095EF2" w:rsidRPr="00B76D91" w:rsidRDefault="00095EF2" w:rsidP="00352B24">
            <w:pPr>
              <w:pStyle w:val="GPMTT2"/>
              <w:jc w:val="center"/>
            </w:pPr>
            <w:r>
              <w:t>Number</w:t>
            </w:r>
          </w:p>
        </w:tc>
        <w:tc>
          <w:tcPr>
            <w:tcW w:w="3960" w:type="dxa"/>
            <w:shd w:val="clear" w:color="auto" w:fill="FEEED5" w:themeFill="accent6" w:themeFillTint="33"/>
            <w:vAlign w:val="center"/>
          </w:tcPr>
          <w:p w14:paraId="04AEF8EE" w14:textId="77777777" w:rsidR="00095EF2" w:rsidRPr="00B76D91" w:rsidRDefault="00095EF2" w:rsidP="00352B24">
            <w:pPr>
              <w:pStyle w:val="GPMTT2"/>
            </w:pPr>
            <w:r>
              <w:t>Responsible Owner</w:t>
            </w:r>
          </w:p>
        </w:tc>
        <w:tc>
          <w:tcPr>
            <w:tcW w:w="3690" w:type="dxa"/>
            <w:shd w:val="clear" w:color="auto" w:fill="FEEED5" w:themeFill="accent6" w:themeFillTint="33"/>
            <w:vAlign w:val="center"/>
          </w:tcPr>
          <w:p w14:paraId="47906FA4" w14:textId="77777777" w:rsidR="00095EF2" w:rsidRPr="00B76D91" w:rsidRDefault="00095EF2" w:rsidP="00352B24">
            <w:pPr>
              <w:pStyle w:val="GPMTT2"/>
            </w:pPr>
            <w:r>
              <w:t>Location of Copy</w:t>
            </w:r>
          </w:p>
        </w:tc>
        <w:tc>
          <w:tcPr>
            <w:tcW w:w="1209" w:type="dxa"/>
            <w:shd w:val="clear" w:color="auto" w:fill="FEEED5" w:themeFill="accent6" w:themeFillTint="33"/>
            <w:vAlign w:val="center"/>
          </w:tcPr>
          <w:p w14:paraId="0B17D4BA" w14:textId="77777777" w:rsidR="00095EF2" w:rsidRPr="00B76D91" w:rsidRDefault="00095EF2" w:rsidP="00352B24">
            <w:pPr>
              <w:pStyle w:val="GPMTT2"/>
            </w:pPr>
            <w:r>
              <w:t>Format</w:t>
            </w:r>
          </w:p>
        </w:tc>
      </w:tr>
      <w:tr w:rsidR="00095EF2" w:rsidRPr="00B76D91" w14:paraId="02509673" w14:textId="77777777" w:rsidTr="00352B24">
        <w:trPr>
          <w:cantSplit/>
          <w:trHeight w:val="403"/>
          <w:jc w:val="center"/>
        </w:trPr>
        <w:tc>
          <w:tcPr>
            <w:tcW w:w="1077" w:type="dxa"/>
            <w:vAlign w:val="center"/>
          </w:tcPr>
          <w:p w14:paraId="77E8B841" w14:textId="77777777" w:rsidR="00095EF2" w:rsidRPr="00B76D91" w:rsidRDefault="00095EF2" w:rsidP="00352B24">
            <w:pPr>
              <w:pStyle w:val="GPMTText"/>
              <w:jc w:val="center"/>
            </w:pPr>
            <w:r>
              <w:t>Master</w:t>
            </w:r>
          </w:p>
        </w:tc>
        <w:tc>
          <w:tcPr>
            <w:tcW w:w="3960" w:type="dxa"/>
            <w:vAlign w:val="center"/>
          </w:tcPr>
          <w:p w14:paraId="35F17CA4" w14:textId="77777777" w:rsidR="00095EF2" w:rsidRPr="00734018" w:rsidRDefault="00095EF2" w:rsidP="00352B24">
            <w:pPr>
              <w:pStyle w:val="GPMTText"/>
            </w:pPr>
          </w:p>
        </w:tc>
        <w:tc>
          <w:tcPr>
            <w:tcW w:w="3690" w:type="dxa"/>
            <w:vAlign w:val="center"/>
          </w:tcPr>
          <w:p w14:paraId="0C477021" w14:textId="77777777" w:rsidR="00095EF2" w:rsidRPr="00734018" w:rsidRDefault="00095EF2" w:rsidP="00352B24">
            <w:pPr>
              <w:pStyle w:val="GPMTText"/>
            </w:pPr>
          </w:p>
        </w:tc>
        <w:tc>
          <w:tcPr>
            <w:tcW w:w="1209" w:type="dxa"/>
            <w:vAlign w:val="center"/>
          </w:tcPr>
          <w:p w14:paraId="2BA55F95" w14:textId="77777777" w:rsidR="00095EF2" w:rsidRPr="00AC10E6" w:rsidRDefault="00095EF2" w:rsidP="00352B24">
            <w:pPr>
              <w:pStyle w:val="GPMTText"/>
            </w:pPr>
          </w:p>
        </w:tc>
      </w:tr>
      <w:tr w:rsidR="00095EF2" w:rsidRPr="00B76D91" w14:paraId="259E6227" w14:textId="77777777" w:rsidTr="00352B24">
        <w:trPr>
          <w:cantSplit/>
          <w:trHeight w:val="403"/>
          <w:jc w:val="center"/>
        </w:trPr>
        <w:tc>
          <w:tcPr>
            <w:tcW w:w="1077" w:type="dxa"/>
            <w:vAlign w:val="center"/>
          </w:tcPr>
          <w:p w14:paraId="68A8598B" w14:textId="77777777" w:rsidR="00095EF2" w:rsidRPr="00B76D91" w:rsidRDefault="00095EF2" w:rsidP="00352B24">
            <w:pPr>
              <w:pStyle w:val="GPMTText"/>
              <w:jc w:val="center"/>
            </w:pPr>
            <w:r>
              <w:t>1</w:t>
            </w:r>
          </w:p>
        </w:tc>
        <w:tc>
          <w:tcPr>
            <w:tcW w:w="3960" w:type="dxa"/>
            <w:vAlign w:val="center"/>
          </w:tcPr>
          <w:p w14:paraId="1D802A4D" w14:textId="77777777" w:rsidR="00095EF2" w:rsidRPr="00734018" w:rsidRDefault="00095EF2" w:rsidP="00352B24">
            <w:pPr>
              <w:pStyle w:val="GPMTText"/>
            </w:pPr>
          </w:p>
        </w:tc>
        <w:tc>
          <w:tcPr>
            <w:tcW w:w="3690" w:type="dxa"/>
            <w:vAlign w:val="center"/>
          </w:tcPr>
          <w:p w14:paraId="58E39FAB" w14:textId="77777777" w:rsidR="00095EF2" w:rsidRPr="00734018" w:rsidRDefault="00095EF2" w:rsidP="00352B24">
            <w:pPr>
              <w:pStyle w:val="GPMTText"/>
            </w:pPr>
          </w:p>
        </w:tc>
        <w:tc>
          <w:tcPr>
            <w:tcW w:w="1209" w:type="dxa"/>
            <w:vAlign w:val="center"/>
          </w:tcPr>
          <w:p w14:paraId="2F7138D7" w14:textId="77777777" w:rsidR="00095EF2" w:rsidRPr="00AC10E6" w:rsidRDefault="00095EF2" w:rsidP="00352B24">
            <w:pPr>
              <w:pStyle w:val="GPMTText"/>
            </w:pPr>
          </w:p>
        </w:tc>
      </w:tr>
      <w:tr w:rsidR="00095EF2" w:rsidRPr="00B76D91" w14:paraId="11C293C7" w14:textId="77777777" w:rsidTr="00352B24">
        <w:trPr>
          <w:cantSplit/>
          <w:trHeight w:val="403"/>
          <w:jc w:val="center"/>
        </w:trPr>
        <w:tc>
          <w:tcPr>
            <w:tcW w:w="1077" w:type="dxa"/>
            <w:vAlign w:val="center"/>
          </w:tcPr>
          <w:p w14:paraId="48284809" w14:textId="77777777" w:rsidR="00095EF2" w:rsidRPr="00B76D91" w:rsidRDefault="00095EF2" w:rsidP="00352B24">
            <w:pPr>
              <w:pStyle w:val="GPMTText"/>
              <w:jc w:val="center"/>
            </w:pPr>
            <w:r>
              <w:t>2</w:t>
            </w:r>
          </w:p>
        </w:tc>
        <w:tc>
          <w:tcPr>
            <w:tcW w:w="3960" w:type="dxa"/>
            <w:vAlign w:val="center"/>
          </w:tcPr>
          <w:p w14:paraId="4C606141" w14:textId="77777777" w:rsidR="00095EF2" w:rsidRPr="00734018" w:rsidRDefault="00095EF2" w:rsidP="00352B24">
            <w:pPr>
              <w:pStyle w:val="GPMTText"/>
            </w:pPr>
          </w:p>
        </w:tc>
        <w:tc>
          <w:tcPr>
            <w:tcW w:w="3690" w:type="dxa"/>
            <w:vAlign w:val="center"/>
          </w:tcPr>
          <w:p w14:paraId="287FC83E" w14:textId="77777777" w:rsidR="00095EF2" w:rsidRPr="00734018" w:rsidRDefault="00095EF2" w:rsidP="00352B24">
            <w:pPr>
              <w:pStyle w:val="GPMTText"/>
            </w:pPr>
          </w:p>
        </w:tc>
        <w:tc>
          <w:tcPr>
            <w:tcW w:w="1209" w:type="dxa"/>
            <w:vAlign w:val="center"/>
          </w:tcPr>
          <w:p w14:paraId="4931ACE4" w14:textId="77777777" w:rsidR="00095EF2" w:rsidRPr="00AC10E6" w:rsidRDefault="00095EF2" w:rsidP="00352B24">
            <w:pPr>
              <w:pStyle w:val="GPMTText"/>
            </w:pPr>
          </w:p>
        </w:tc>
      </w:tr>
      <w:tr w:rsidR="00095EF2" w:rsidRPr="00B76D91" w14:paraId="22014C75" w14:textId="77777777" w:rsidTr="00352B24">
        <w:trPr>
          <w:cantSplit/>
          <w:trHeight w:val="403"/>
          <w:jc w:val="center"/>
        </w:trPr>
        <w:tc>
          <w:tcPr>
            <w:tcW w:w="1077" w:type="dxa"/>
            <w:vAlign w:val="center"/>
          </w:tcPr>
          <w:p w14:paraId="70ABF0D0" w14:textId="77777777" w:rsidR="00095EF2" w:rsidRPr="00B76D91" w:rsidRDefault="00095EF2" w:rsidP="00352B24">
            <w:pPr>
              <w:pStyle w:val="GPMTText"/>
              <w:jc w:val="center"/>
            </w:pPr>
            <w:r>
              <w:t>3</w:t>
            </w:r>
          </w:p>
        </w:tc>
        <w:tc>
          <w:tcPr>
            <w:tcW w:w="3960" w:type="dxa"/>
            <w:vAlign w:val="center"/>
          </w:tcPr>
          <w:p w14:paraId="0F424C42" w14:textId="77777777" w:rsidR="00095EF2" w:rsidRPr="00734018" w:rsidRDefault="00095EF2" w:rsidP="00352B24">
            <w:pPr>
              <w:pStyle w:val="GPMTText"/>
            </w:pPr>
          </w:p>
        </w:tc>
        <w:tc>
          <w:tcPr>
            <w:tcW w:w="3690" w:type="dxa"/>
            <w:vAlign w:val="center"/>
          </w:tcPr>
          <w:p w14:paraId="7D743AA4" w14:textId="77777777" w:rsidR="00095EF2" w:rsidRPr="00734018" w:rsidRDefault="00095EF2" w:rsidP="00352B24">
            <w:pPr>
              <w:pStyle w:val="GPMTText"/>
            </w:pPr>
          </w:p>
        </w:tc>
        <w:tc>
          <w:tcPr>
            <w:tcW w:w="1209" w:type="dxa"/>
            <w:vAlign w:val="center"/>
          </w:tcPr>
          <w:p w14:paraId="6EFAAE65" w14:textId="77777777" w:rsidR="00095EF2" w:rsidRPr="00AC10E6" w:rsidRDefault="00095EF2" w:rsidP="00352B24">
            <w:pPr>
              <w:pStyle w:val="GPMTText"/>
            </w:pPr>
          </w:p>
        </w:tc>
      </w:tr>
      <w:tr w:rsidR="00095EF2" w:rsidRPr="00B76D91" w14:paraId="7ADAE1E8" w14:textId="77777777" w:rsidTr="00352B24">
        <w:trPr>
          <w:cantSplit/>
          <w:trHeight w:val="403"/>
          <w:jc w:val="center"/>
        </w:trPr>
        <w:tc>
          <w:tcPr>
            <w:tcW w:w="1077" w:type="dxa"/>
            <w:vAlign w:val="center"/>
          </w:tcPr>
          <w:p w14:paraId="26DEF068" w14:textId="77777777" w:rsidR="00095EF2" w:rsidRPr="00B76D91" w:rsidRDefault="00095EF2" w:rsidP="00352B24">
            <w:pPr>
              <w:pStyle w:val="GPMTText"/>
              <w:jc w:val="center"/>
            </w:pPr>
            <w:r>
              <w:t>4</w:t>
            </w:r>
          </w:p>
        </w:tc>
        <w:tc>
          <w:tcPr>
            <w:tcW w:w="3960" w:type="dxa"/>
            <w:vAlign w:val="center"/>
          </w:tcPr>
          <w:p w14:paraId="51B99FB2" w14:textId="77777777" w:rsidR="00095EF2" w:rsidRPr="00734018" w:rsidRDefault="00095EF2" w:rsidP="00352B24">
            <w:pPr>
              <w:pStyle w:val="GPMTText"/>
            </w:pPr>
          </w:p>
        </w:tc>
        <w:tc>
          <w:tcPr>
            <w:tcW w:w="3690" w:type="dxa"/>
            <w:vAlign w:val="center"/>
          </w:tcPr>
          <w:p w14:paraId="5930484E" w14:textId="77777777" w:rsidR="00095EF2" w:rsidRPr="00734018" w:rsidRDefault="00095EF2" w:rsidP="00352B24">
            <w:pPr>
              <w:pStyle w:val="GPMTText"/>
            </w:pPr>
          </w:p>
        </w:tc>
        <w:tc>
          <w:tcPr>
            <w:tcW w:w="1209" w:type="dxa"/>
            <w:vAlign w:val="center"/>
          </w:tcPr>
          <w:p w14:paraId="2C52AD9B" w14:textId="77777777" w:rsidR="00095EF2" w:rsidRPr="00734018" w:rsidRDefault="00095EF2" w:rsidP="00352B24">
            <w:pPr>
              <w:pStyle w:val="GPMTText"/>
            </w:pPr>
          </w:p>
        </w:tc>
      </w:tr>
      <w:tr w:rsidR="00095EF2" w:rsidRPr="00B76D91" w14:paraId="4A1A3538" w14:textId="77777777" w:rsidTr="00352B24">
        <w:trPr>
          <w:cantSplit/>
          <w:trHeight w:val="403"/>
          <w:jc w:val="center"/>
        </w:trPr>
        <w:tc>
          <w:tcPr>
            <w:tcW w:w="1077" w:type="dxa"/>
            <w:vAlign w:val="center"/>
          </w:tcPr>
          <w:p w14:paraId="3A196FE0" w14:textId="77777777" w:rsidR="00095EF2" w:rsidRPr="00B76D91" w:rsidRDefault="00095EF2" w:rsidP="00352B24">
            <w:pPr>
              <w:pStyle w:val="GPMTText"/>
              <w:jc w:val="center"/>
            </w:pPr>
            <w:r>
              <w:t>5</w:t>
            </w:r>
          </w:p>
        </w:tc>
        <w:tc>
          <w:tcPr>
            <w:tcW w:w="3960" w:type="dxa"/>
            <w:vAlign w:val="center"/>
          </w:tcPr>
          <w:p w14:paraId="7CE5C21B" w14:textId="77777777" w:rsidR="00095EF2" w:rsidRPr="00734018" w:rsidRDefault="00095EF2" w:rsidP="00352B24">
            <w:pPr>
              <w:pStyle w:val="GPMTText"/>
            </w:pPr>
          </w:p>
        </w:tc>
        <w:tc>
          <w:tcPr>
            <w:tcW w:w="3690" w:type="dxa"/>
            <w:vAlign w:val="center"/>
          </w:tcPr>
          <w:p w14:paraId="15548EEE" w14:textId="77777777" w:rsidR="00095EF2" w:rsidRPr="00734018" w:rsidRDefault="00095EF2" w:rsidP="00352B24">
            <w:pPr>
              <w:pStyle w:val="GPMTText"/>
            </w:pPr>
          </w:p>
        </w:tc>
        <w:tc>
          <w:tcPr>
            <w:tcW w:w="1209" w:type="dxa"/>
            <w:vAlign w:val="center"/>
          </w:tcPr>
          <w:p w14:paraId="67FC035F" w14:textId="77777777" w:rsidR="00095EF2" w:rsidRPr="00734018" w:rsidRDefault="00095EF2" w:rsidP="00352B24">
            <w:pPr>
              <w:pStyle w:val="GPMTText"/>
            </w:pPr>
          </w:p>
        </w:tc>
      </w:tr>
    </w:tbl>
    <w:p w14:paraId="6A7879C9" w14:textId="77777777" w:rsidR="00CF157F" w:rsidRDefault="00CF157F" w:rsidP="00DE0BB7">
      <w:pPr>
        <w:pStyle w:val="GPMNormal"/>
      </w:pPr>
    </w:p>
    <w:p w14:paraId="2AE5090F" w14:textId="77777777" w:rsidR="00B7770E" w:rsidRDefault="00B7770E" w:rsidP="00DE0BB7">
      <w:pPr>
        <w:pStyle w:val="GPMNormal"/>
      </w:pPr>
    </w:p>
    <w:p w14:paraId="2F9953A6" w14:textId="77777777" w:rsidR="00DE0BB7" w:rsidRDefault="00DE0BB7" w:rsidP="00CF157F">
      <w:pPr>
        <w:sectPr w:rsidR="00DE0BB7" w:rsidSect="00C046CB">
          <w:headerReference w:type="default" r:id="rId10"/>
          <w:footerReference w:type="default" r:id="rId11"/>
          <w:headerReference w:type="first" r:id="rId12"/>
          <w:pgSz w:w="12240" w:h="15840"/>
          <w:pgMar w:top="1008" w:right="1152" w:bottom="864" w:left="1152" w:header="1008" w:footer="864" w:gutter="0"/>
          <w:pgNumType w:fmt="lowerRoman" w:start="1"/>
          <w:cols w:space="720"/>
          <w:titlePg/>
          <w:docGrid w:linePitch="299"/>
        </w:sectPr>
      </w:pPr>
    </w:p>
    <w:p w14:paraId="282AE0EC" w14:textId="77777777" w:rsidR="002860AF" w:rsidRPr="00DE0BB7" w:rsidRDefault="002860AF" w:rsidP="00C118E0">
      <w:pPr>
        <w:pStyle w:val="Heading1"/>
      </w:pPr>
      <w:bookmarkStart w:id="0" w:name="_Toc224898024"/>
      <w:r>
        <w:lastRenderedPageBreak/>
        <w:t>Purpose</w:t>
      </w:r>
      <w:bookmarkEnd w:id="0"/>
    </w:p>
    <w:p w14:paraId="10037A81" w14:textId="77777777" w:rsidR="006E1883" w:rsidRPr="006E1883" w:rsidRDefault="006E1883" w:rsidP="002B595F">
      <w:pPr>
        <w:pStyle w:val="GPMNormal"/>
      </w:pPr>
      <w:r>
        <w:t>This Sustainability Management Plan (SMP) defines how sustainability is managed, monitored, controlled, escalated, and reported across the full lifecycle of the project. It establishes the governance structure for sustainability performance, including decision triggers, threshold-based escalation, and reporting readiness. The SMP is a control document. It supports the generation of decision-grade sustainability data suitable for use by the project team, the PMO, and enterprise or portfolio-level reporting functions.</w:t>
      </w:r>
      <w:r>
        <w:rPr>
          <w:rFonts w:ascii="Arial" w:eastAsia="Arial" w:hAnsi="Arial" w:cs="Arial"/>
          <w:sz w:val="24"/>
          <w:szCs w:val="24"/>
        </w:rPr>
        <w:t xml:space="preserve"> </w:t>
      </w:r>
    </w:p>
    <w:p w14:paraId="707F6640" w14:textId="77777777" w:rsidR="00F020A2" w:rsidRDefault="00F020A2" w:rsidP="002753E9">
      <w:pPr>
        <w:pStyle w:val="Heading1"/>
      </w:pPr>
      <w:bookmarkStart w:id="1" w:name="_Toc224898025"/>
      <w:r>
        <w:t>Approach</w:t>
      </w:r>
      <w:bookmarkEnd w:id="1"/>
    </w:p>
    <w:p w14:paraId="628298B6" w14:textId="77777777" w:rsidR="00172919" w:rsidRPr="00095EF2" w:rsidRDefault="00172919" w:rsidP="005D5F06">
      <w:pPr>
        <w:pStyle w:val="GPMNormal"/>
        <w:rPr>
          <w:i/>
          <w:iCs/>
          <w:color w:val="D1353A" w:themeColor="accent4"/>
        </w:rPr>
      </w:pPr>
      <w:r>
        <w:rPr>
          <w:b/>
          <w:i/>
        </w:rPr>
        <w:t>Planning</w:t>
      </w:r>
      <w:r>
        <w:t xml:space="preserve"> for sustainability management will be done by completing this document. </w:t>
      </w:r>
      <w:r>
        <w:rPr>
          <w:i/>
          <w:iCs/>
          <w:color w:val="D1353A" w:themeColor="accent4"/>
        </w:rPr>
        <w:t>[insert description of any additional sustainability management planning activities]</w:t>
      </w:r>
    </w:p>
    <w:p w14:paraId="47297ADF" w14:textId="77777777" w:rsidR="00172919" w:rsidRDefault="00172919" w:rsidP="00601E14">
      <w:pPr>
        <w:pStyle w:val="GPMNormal"/>
        <w:spacing w:after="120"/>
      </w:pPr>
      <w:r>
        <w:rPr>
          <w:b/>
          <w:i/>
        </w:rPr>
        <w:t>Identifying</w:t>
      </w:r>
      <w:r>
        <w:t xml:space="preserve"> sustainability impacts will include:</w:t>
      </w:r>
    </w:p>
    <w:p w14:paraId="1D5BA76A" w14:textId="77777777" w:rsidR="00172919" w:rsidRDefault="00172919" w:rsidP="002B595F">
      <w:pPr>
        <w:pStyle w:val="GPMBullets"/>
      </w:pPr>
      <w:r>
        <w:t xml:space="preserve">A block of time during the Discovery Phase of the PRiSM project life cycle for team members to work together to complete the </w:t>
      </w:r>
      <w:r>
        <w:rPr>
          <w:i/>
          <w:iCs/>
        </w:rPr>
        <w:t>P5™ Impact Analysis</w:t>
      </w:r>
      <w:r>
        <w:t xml:space="preserve"> (P5IA) included in Section 9.</w:t>
      </w:r>
    </w:p>
    <w:p w14:paraId="60323E49" w14:textId="77777777" w:rsidR="00172919" w:rsidRDefault="00172919" w:rsidP="005D5F06">
      <w:pPr>
        <w:pStyle w:val="GPMBullets"/>
      </w:pPr>
      <w:r>
        <w:t>Time will be reserved during the first team meeting of each month to focus on reviewing sustainability impacts.</w:t>
      </w:r>
    </w:p>
    <w:p w14:paraId="028C59E1" w14:textId="77777777" w:rsidR="00083340" w:rsidRDefault="00E8250D" w:rsidP="005D5F06">
      <w:pPr>
        <w:pStyle w:val="GPMBullets"/>
      </w:pPr>
      <w:r>
        <w:t>Key performance indicators (KPIs; see below) for relevant topics from P5 will be documented.</w:t>
      </w:r>
    </w:p>
    <w:p w14:paraId="5D60BAAB" w14:textId="77777777" w:rsidR="00172919" w:rsidRPr="00095EF2" w:rsidRDefault="00172919" w:rsidP="00601E14">
      <w:pPr>
        <w:pStyle w:val="GPMBullets"/>
        <w:spacing w:after="200"/>
        <w:rPr>
          <w:i/>
          <w:iCs/>
          <w:color w:val="D1353A" w:themeColor="accent4"/>
        </w:rPr>
      </w:pPr>
      <w:r>
        <w:rPr>
          <w:i/>
          <w:iCs/>
          <w:color w:val="D1353A" w:themeColor="accent4"/>
        </w:rPr>
        <w:t>[insert description of any additional sustainability impact identification activities]</w:t>
      </w:r>
    </w:p>
    <w:p w14:paraId="62E61939" w14:textId="77777777" w:rsidR="00172919" w:rsidRDefault="00F05741" w:rsidP="00601E14">
      <w:pPr>
        <w:pStyle w:val="GPMNormal"/>
        <w:spacing w:after="120"/>
      </w:pPr>
      <w:r>
        <w:rPr>
          <w:b/>
          <w:i/>
        </w:rPr>
        <w:t>Responding</w:t>
      </w:r>
      <w:r>
        <w:t xml:space="preserve"> to sustainability impacts will include:</w:t>
      </w:r>
    </w:p>
    <w:p w14:paraId="30628E27" w14:textId="77777777" w:rsidR="00172919" w:rsidRDefault="00F05741" w:rsidP="00B15463">
      <w:pPr>
        <w:pStyle w:val="GPMBullets"/>
      </w:pPr>
      <w:r>
        <w:t>Implementing responses to all items with a negative sustainability impact score.</w:t>
      </w:r>
    </w:p>
    <w:p w14:paraId="4FF43DF7" w14:textId="77777777" w:rsidR="00172919" w:rsidRDefault="00172919" w:rsidP="00B15463">
      <w:pPr>
        <w:pStyle w:val="GPMBullets"/>
      </w:pPr>
      <w:r>
        <w:t>Avoidance of unacceptable impacts.</w:t>
      </w:r>
    </w:p>
    <w:p w14:paraId="67FA17BA" w14:textId="77777777" w:rsidR="00172919" w:rsidRDefault="00172919" w:rsidP="00B15463">
      <w:pPr>
        <w:pStyle w:val="GPMBullets"/>
      </w:pPr>
      <w:r>
        <w:t xml:space="preserve">Keeping this </w:t>
      </w:r>
      <w:r>
        <w:rPr>
          <w:i/>
          <w:iCs/>
        </w:rPr>
        <w:t>Sustainability Management Plan</w:t>
      </w:r>
      <w:r>
        <w:t xml:space="preserve"> current throughout the project.</w:t>
      </w:r>
    </w:p>
    <w:p w14:paraId="006D2319" w14:textId="77777777" w:rsidR="00172919" w:rsidRDefault="00172919" w:rsidP="00B15463">
      <w:pPr>
        <w:pStyle w:val="GPMBullets"/>
      </w:pPr>
      <w:r>
        <w:t>Inclusion of “sustainability impact updates” as an agenda item for each team meeting.</w:t>
      </w:r>
    </w:p>
    <w:p w14:paraId="75E83877" w14:textId="77777777" w:rsidR="00C57ABC" w:rsidRDefault="00C57ABC" w:rsidP="00B15463">
      <w:pPr>
        <w:pStyle w:val="GPMBullets"/>
      </w:pPr>
      <w:r>
        <w:t>Integrating sustainability risk and opportunity management with overall project risk and opportunity management.</w:t>
      </w:r>
    </w:p>
    <w:p w14:paraId="68CB2AE2" w14:textId="77777777" w:rsidR="00172919" w:rsidRPr="00095EF2" w:rsidRDefault="00172919" w:rsidP="00B15463">
      <w:pPr>
        <w:pStyle w:val="GPMBullets"/>
        <w:rPr>
          <w:i/>
          <w:iCs/>
          <w:color w:val="D1353A" w:themeColor="accent4"/>
        </w:rPr>
      </w:pPr>
      <w:r>
        <w:rPr>
          <w:i/>
          <w:iCs/>
          <w:color w:val="D1353A" w:themeColor="accent4"/>
        </w:rPr>
        <w:t>[insert description of any additional sustainability-response-related activities]</w:t>
      </w:r>
    </w:p>
    <w:p w14:paraId="55391CDB" w14:textId="77777777" w:rsidR="002753E9" w:rsidRDefault="002753E9" w:rsidP="002753E9">
      <w:pPr>
        <w:pStyle w:val="Heading1"/>
      </w:pPr>
      <w:bookmarkStart w:id="2" w:name="_Toc224898026"/>
      <w:r>
        <w:t>Roles and Responsibilities</w:t>
      </w:r>
      <w:bookmarkEnd w:id="2"/>
    </w:p>
    <w:p w14:paraId="0B14E7F6" w14:textId="77777777" w:rsidR="00F020A2" w:rsidRPr="00F020A2" w:rsidRDefault="003B535B" w:rsidP="00601E14">
      <w:pPr>
        <w:pStyle w:val="GPMNormal"/>
        <w:spacing w:after="120"/>
        <w:rPr>
          <w:lang w:eastAsia="ja-JP"/>
        </w:rPr>
      </w:pPr>
      <w:r>
        <w:rPr>
          <w:lang w:eastAsia="ja-JP"/>
        </w:rPr>
        <w:t>The Project Manager will:</w:t>
      </w:r>
    </w:p>
    <w:p w14:paraId="3C137925" w14:textId="77777777" w:rsidR="00F020A2" w:rsidRPr="00F020A2" w:rsidRDefault="00F020A2" w:rsidP="00004A7B">
      <w:pPr>
        <w:pStyle w:val="GPMBullets"/>
        <w:rPr>
          <w:lang w:eastAsia="ja-JP"/>
        </w:rPr>
      </w:pPr>
      <w:r>
        <w:rPr>
          <w:lang w:eastAsia="ja-JP"/>
        </w:rPr>
        <w:t xml:space="preserve">Incorporate the resources and time required to execute the </w:t>
      </w:r>
      <w:r>
        <w:rPr>
          <w:i/>
          <w:iCs/>
          <w:lang w:eastAsia="ja-JP"/>
        </w:rPr>
        <w:t>Sustainability Management Plan</w:t>
      </w:r>
      <w:r>
        <w:rPr>
          <w:lang w:eastAsia="ja-JP"/>
        </w:rPr>
        <w:t xml:space="preserve"> in the project budget and schedule.</w:t>
      </w:r>
    </w:p>
    <w:p w14:paraId="521B63CC" w14:textId="77777777" w:rsidR="00F020A2" w:rsidRPr="00F020A2" w:rsidRDefault="00F020A2" w:rsidP="00004A7B">
      <w:pPr>
        <w:pStyle w:val="GPMBullets"/>
        <w:rPr>
          <w:lang w:eastAsia="ja-JP"/>
        </w:rPr>
      </w:pPr>
      <w:r>
        <w:rPr>
          <w:lang w:eastAsia="ja-JP"/>
        </w:rPr>
        <w:t xml:space="preserve">Develop, distribute, and implement this </w:t>
      </w:r>
      <w:r>
        <w:rPr>
          <w:i/>
          <w:iCs/>
          <w:lang w:eastAsia="ja-JP"/>
        </w:rPr>
        <w:t>Sustainability Management Plan</w:t>
      </w:r>
      <w:r>
        <w:rPr>
          <w:lang w:eastAsia="ja-JP"/>
        </w:rPr>
        <w:t>.</w:t>
      </w:r>
    </w:p>
    <w:p w14:paraId="7FD05D66" w14:textId="77777777" w:rsidR="00F020A2" w:rsidRPr="00F020A2" w:rsidRDefault="00F020A2" w:rsidP="00004A7B">
      <w:pPr>
        <w:pStyle w:val="GPMBullets"/>
        <w:rPr>
          <w:lang w:eastAsia="ja-JP"/>
        </w:rPr>
      </w:pPr>
      <w:r>
        <w:rPr>
          <w:lang w:eastAsia="ja-JP"/>
        </w:rPr>
        <w:t xml:space="preserve">Develop and update the </w:t>
      </w:r>
      <w:r>
        <w:rPr>
          <w:i/>
          <w:iCs/>
          <w:lang w:eastAsia="ja-JP"/>
        </w:rPr>
        <w:t>P5 Impact Analysis</w:t>
      </w:r>
      <w:r>
        <w:rPr>
          <w:lang w:eastAsia="ja-JP"/>
        </w:rPr>
        <w:t xml:space="preserve"> (P5IA) with the support of the Project Team and include it in the project plan.</w:t>
      </w:r>
    </w:p>
    <w:p w14:paraId="779C1F84" w14:textId="77777777" w:rsidR="00F020A2" w:rsidRPr="00F020A2" w:rsidRDefault="00F020A2" w:rsidP="00004A7B">
      <w:pPr>
        <w:pStyle w:val="GPMBullets"/>
        <w:rPr>
          <w:lang w:eastAsia="ja-JP"/>
        </w:rPr>
      </w:pPr>
      <w:r>
        <w:rPr>
          <w:lang w:eastAsia="ja-JP"/>
        </w:rPr>
        <w:t>Coordinate with the sustainability impact owners to implement responses identified in the P5IA.</w:t>
      </w:r>
    </w:p>
    <w:p w14:paraId="3B7208C2" w14:textId="77777777" w:rsidR="00F020A2" w:rsidRDefault="00F020A2" w:rsidP="00004A7B">
      <w:pPr>
        <w:pStyle w:val="GPMBullets"/>
        <w:rPr>
          <w:lang w:eastAsia="ja-JP"/>
        </w:rPr>
      </w:pPr>
      <w:r>
        <w:rPr>
          <w:lang w:eastAsia="ja-JP"/>
        </w:rPr>
        <w:lastRenderedPageBreak/>
        <w:t>Update the lessons learned database at the end of each project phase.</w:t>
      </w:r>
    </w:p>
    <w:p w14:paraId="20C6D36B" w14:textId="77777777" w:rsidR="00E52A6A" w:rsidRDefault="00E52A6A" w:rsidP="00004A7B">
      <w:pPr>
        <w:pStyle w:val="GPMBullets"/>
        <w:rPr>
          <w:lang w:eastAsia="ja-JP"/>
        </w:rPr>
      </w:pPr>
      <w:r>
        <w:rPr>
          <w:lang w:eastAsia="ja-JP"/>
        </w:rPr>
        <w:t>Monitor the Key Performance Indicators (KPIs) identified in Section 7 and take corrective action when necessary.</w:t>
      </w:r>
    </w:p>
    <w:p w14:paraId="06A97AA7" w14:textId="77777777" w:rsidR="002F7750" w:rsidRPr="00F020A2" w:rsidRDefault="002F7750" w:rsidP="00004A7B">
      <w:pPr>
        <w:pStyle w:val="GPMBullets"/>
        <w:rPr>
          <w:lang w:eastAsia="ja-JP"/>
        </w:rPr>
      </w:pPr>
      <w:r>
        <w:rPr>
          <w:lang w:eastAsia="ja-JP"/>
        </w:rPr>
        <w:t xml:space="preserve">Provide a report to the </w:t>
      </w:r>
      <w:r>
        <w:rPr>
          <w:i/>
          <w:iCs/>
          <w:color w:val="D1353A" w:themeColor="accent4"/>
          <w:lang w:eastAsia="ja-JP"/>
        </w:rPr>
        <w:t>[function or office that is responsible for sustainability reporting]</w:t>
      </w:r>
      <w:r>
        <w:rPr>
          <w:lang w:eastAsia="ja-JP"/>
        </w:rPr>
        <w:t xml:space="preserve"> in accordance with their requirements.</w:t>
      </w:r>
    </w:p>
    <w:p w14:paraId="2ED316C9" w14:textId="77777777" w:rsidR="00F020A2" w:rsidRPr="00095EF2" w:rsidRDefault="00F020A2" w:rsidP="00601E14">
      <w:pPr>
        <w:pStyle w:val="GPMBullets"/>
        <w:spacing w:after="200"/>
        <w:rPr>
          <w:i/>
          <w:iCs/>
          <w:color w:val="D1353A" w:themeColor="accent4"/>
        </w:rPr>
      </w:pPr>
      <w:r>
        <w:rPr>
          <w:i/>
          <w:iCs/>
          <w:color w:val="D1353A" w:themeColor="accent4"/>
        </w:rPr>
        <w:t>[insert description of any additional roles and responsibilities]</w:t>
      </w:r>
    </w:p>
    <w:p w14:paraId="731DE6BF" w14:textId="77777777" w:rsidR="00F020A2" w:rsidRPr="00F020A2" w:rsidRDefault="003B535B" w:rsidP="00601E14">
      <w:pPr>
        <w:pStyle w:val="GPMNormal"/>
        <w:spacing w:after="120"/>
        <w:rPr>
          <w:lang w:eastAsia="ja-JP"/>
        </w:rPr>
      </w:pPr>
      <w:r>
        <w:rPr>
          <w:lang w:eastAsia="ja-JP"/>
        </w:rPr>
        <w:t>The Project Team will:</w:t>
      </w:r>
    </w:p>
    <w:p w14:paraId="5D2A2366" w14:textId="77777777" w:rsidR="00F020A2" w:rsidRPr="00F020A2" w:rsidRDefault="00F020A2" w:rsidP="00004A7B">
      <w:pPr>
        <w:pStyle w:val="GPMBullets"/>
        <w:rPr>
          <w:lang w:eastAsia="ja-JP"/>
        </w:rPr>
      </w:pPr>
      <w:r>
        <w:rPr>
          <w:lang w:eastAsia="ja-JP"/>
        </w:rPr>
        <w:t>Identify sustainability impacts and describe them in the prescribed formats.</w:t>
      </w:r>
    </w:p>
    <w:p w14:paraId="349CDD31" w14:textId="77777777" w:rsidR="00F020A2" w:rsidRPr="00F020A2" w:rsidRDefault="00F020A2" w:rsidP="00004A7B">
      <w:pPr>
        <w:pStyle w:val="GPMBullets"/>
        <w:rPr>
          <w:lang w:eastAsia="ja-JP"/>
        </w:rPr>
      </w:pPr>
      <w:r>
        <w:rPr>
          <w:lang w:eastAsia="ja-JP"/>
        </w:rPr>
        <w:t>Assess the impact of sustainability-related actions on project success criteria.</w:t>
      </w:r>
    </w:p>
    <w:p w14:paraId="00DE722D" w14:textId="77777777" w:rsidR="00F020A2" w:rsidRPr="00F020A2" w:rsidRDefault="00F020A2" w:rsidP="00004A7B">
      <w:pPr>
        <w:pStyle w:val="GPMBullets"/>
        <w:rPr>
          <w:lang w:eastAsia="ja-JP"/>
        </w:rPr>
      </w:pPr>
      <w:r>
        <w:rPr>
          <w:lang w:eastAsia="ja-JP"/>
        </w:rPr>
        <w:t>Perform the impact response actions assigned.</w:t>
      </w:r>
    </w:p>
    <w:p w14:paraId="70CEE5DC" w14:textId="77777777" w:rsidR="00F020A2" w:rsidRPr="00095EF2" w:rsidRDefault="00F020A2" w:rsidP="00601E14">
      <w:pPr>
        <w:pStyle w:val="GPMBullets"/>
        <w:spacing w:after="200"/>
        <w:rPr>
          <w:i/>
          <w:iCs/>
          <w:color w:val="D1353A" w:themeColor="accent4"/>
        </w:rPr>
      </w:pPr>
      <w:r>
        <w:rPr>
          <w:i/>
          <w:iCs/>
          <w:color w:val="D1353A" w:themeColor="accent4"/>
        </w:rPr>
        <w:t>[insert description of any additional roles and responsibilities]</w:t>
      </w:r>
    </w:p>
    <w:p w14:paraId="4C552DFF" w14:textId="77777777" w:rsidR="00F020A2" w:rsidRPr="00F020A2" w:rsidRDefault="007E1248" w:rsidP="00601E14">
      <w:pPr>
        <w:pStyle w:val="GPMNormal"/>
        <w:spacing w:after="120"/>
        <w:rPr>
          <w:lang w:eastAsia="ja-JP"/>
        </w:rPr>
      </w:pPr>
      <w:r>
        <w:rPr>
          <w:lang w:eastAsia="ja-JP"/>
        </w:rPr>
        <w:t>The Sustainability Impact Owners will:</w:t>
      </w:r>
    </w:p>
    <w:p w14:paraId="7AD2656D" w14:textId="77777777" w:rsidR="00F020A2" w:rsidRPr="00F020A2" w:rsidRDefault="00F020A2" w:rsidP="00A63954">
      <w:pPr>
        <w:pStyle w:val="GPMBullets"/>
        <w:rPr>
          <w:lang w:eastAsia="ja-JP"/>
        </w:rPr>
      </w:pPr>
      <w:r>
        <w:rPr>
          <w:lang w:eastAsia="ja-JP"/>
        </w:rPr>
        <w:t>Develop and maintain their assigned impact response plans.</w:t>
      </w:r>
    </w:p>
    <w:p w14:paraId="748A05F9" w14:textId="77777777" w:rsidR="00F020A2" w:rsidRDefault="00F020A2" w:rsidP="00A63954">
      <w:pPr>
        <w:pStyle w:val="GPMBullets"/>
        <w:rPr>
          <w:lang w:eastAsia="ja-JP"/>
        </w:rPr>
      </w:pPr>
      <w:r>
        <w:rPr>
          <w:lang w:eastAsia="ja-JP"/>
        </w:rPr>
        <w:t>Monitor their assigned impacts and inform the project manager of any changes.</w:t>
      </w:r>
    </w:p>
    <w:p w14:paraId="6E141991" w14:textId="77777777" w:rsidR="007E1248" w:rsidRPr="00F020A2" w:rsidRDefault="007E1248" w:rsidP="00A63954">
      <w:pPr>
        <w:pStyle w:val="GPMBullets"/>
        <w:rPr>
          <w:lang w:eastAsia="ja-JP"/>
        </w:rPr>
      </w:pPr>
      <w:r>
        <w:rPr>
          <w:lang w:eastAsia="ja-JP"/>
        </w:rPr>
        <w:t>Ensure that the necessary resources are assigned to and working on the impact response when and as needed.</w:t>
      </w:r>
    </w:p>
    <w:p w14:paraId="1425B01D" w14:textId="77777777" w:rsidR="00F020A2" w:rsidRPr="00095EF2" w:rsidRDefault="00F020A2" w:rsidP="00A63954">
      <w:pPr>
        <w:pStyle w:val="GPMBullets"/>
        <w:rPr>
          <w:i/>
          <w:iCs/>
          <w:color w:val="D1353A" w:themeColor="accent4"/>
        </w:rPr>
      </w:pPr>
      <w:r>
        <w:rPr>
          <w:i/>
          <w:iCs/>
          <w:color w:val="D1353A" w:themeColor="accent4"/>
        </w:rPr>
        <w:t>[insert description of any additional roles and responsibilities]</w:t>
      </w:r>
    </w:p>
    <w:p w14:paraId="04E1F353" w14:textId="77777777" w:rsidR="00AA61A0" w:rsidRPr="00AA61A0" w:rsidRDefault="00AA61A0" w:rsidP="00AA61A0">
      <w:pPr>
        <w:pStyle w:val="Heading1"/>
      </w:pPr>
      <w:bookmarkStart w:id="3" w:name="_Toc224898027"/>
      <w:r>
        <w:t>Budget</w:t>
      </w:r>
      <w:bookmarkEnd w:id="3"/>
    </w:p>
    <w:p w14:paraId="6B405FC3" w14:textId="77777777" w:rsidR="00AA61A0" w:rsidRPr="00004A7B" w:rsidRDefault="0007115C" w:rsidP="00601E14">
      <w:pPr>
        <w:pStyle w:val="GPMNormal"/>
        <w:spacing w:after="120"/>
      </w:pPr>
      <w:r>
        <w:t>The budget for this project will include the following items related to project sustainability management:</w:t>
      </w:r>
    </w:p>
    <w:p w14:paraId="1FA6A6EA" w14:textId="77777777" w:rsidR="003D7D51" w:rsidRDefault="003D7D51" w:rsidP="003D7D51">
      <w:pPr>
        <w:pStyle w:val="GPMBullets"/>
      </w:pPr>
      <w:r>
        <w:t>Funding for an initial P5IA during the Discovery Phase.</w:t>
      </w:r>
    </w:p>
    <w:p w14:paraId="575E2836" w14:textId="77777777" w:rsidR="003D7D51" w:rsidRDefault="003D7D51" w:rsidP="003D7D51">
      <w:pPr>
        <w:pStyle w:val="GPMBullets"/>
      </w:pPr>
      <w:r>
        <w:t>Funding for maintaining the P5IA throughout the project.</w:t>
      </w:r>
    </w:p>
    <w:p w14:paraId="52398B37" w14:textId="77777777" w:rsidR="003D7D51" w:rsidRPr="003D7D51" w:rsidRDefault="003D7D51" w:rsidP="003D7D51">
      <w:pPr>
        <w:pStyle w:val="GPMBullets"/>
      </w:pPr>
      <w:r>
        <w:t>Funding for approved responses to sustainability impacts.</w:t>
      </w:r>
    </w:p>
    <w:p w14:paraId="049E9088" w14:textId="77777777" w:rsidR="00AA61A0" w:rsidRPr="00095EF2" w:rsidRDefault="00AA61A0" w:rsidP="00004A7B">
      <w:pPr>
        <w:pStyle w:val="GPMBullets"/>
        <w:rPr>
          <w:i/>
          <w:iCs/>
          <w:color w:val="D1353A" w:themeColor="accent4"/>
        </w:rPr>
      </w:pPr>
      <w:r>
        <w:rPr>
          <w:i/>
          <w:iCs/>
          <w:color w:val="D1353A" w:themeColor="accent4"/>
        </w:rPr>
        <w:t>[insert description of any sustainability-related budget items]</w:t>
      </w:r>
    </w:p>
    <w:p w14:paraId="521B52D3" w14:textId="77777777" w:rsidR="005A3A39" w:rsidRDefault="005A3A39" w:rsidP="005A3A39">
      <w:pPr>
        <w:pStyle w:val="Heading1"/>
        <w:ind w:left="360"/>
      </w:pPr>
      <w:bookmarkStart w:id="4" w:name="_Toc224898028"/>
      <w:r>
        <w:t>Material Topics Management and Tracking</w:t>
      </w:r>
      <w:bookmarkEnd w:id="4"/>
    </w:p>
    <w:p w14:paraId="7D4542F0" w14:textId="77777777" w:rsidR="005A3A39" w:rsidRPr="005A3A39" w:rsidRDefault="005A3A39" w:rsidP="005A3A39">
      <w:pPr>
        <w:pStyle w:val="NormalWeb"/>
        <w:rPr>
          <w:rFonts w:ascii="Optima" w:eastAsia="Times New Roman" w:hAnsi="Optima"/>
          <w:sz w:val="22"/>
          <w:szCs w:val="20"/>
        </w:rPr>
      </w:pPr>
      <w:r>
        <w:rPr>
          <w:rFonts w:ascii="Optima" w:eastAsia="Times New Roman" w:hAnsi="Optima"/>
          <w:sz w:val="22"/>
          <w:szCs w:val="20"/>
        </w:rPr>
        <w:t>All impacts identified in the P5 Impact Analysis (P5IA) (see Section 9) are recorded in the Impact Register (Section 6). These impacts are then prioritized and evaluated against applicable sustainability impact thresholds (see Section 6).</w:t>
      </w:r>
    </w:p>
    <w:p w14:paraId="6525ECAB" w14:textId="77777777" w:rsidR="005A3A39" w:rsidRPr="005A3A39" w:rsidRDefault="005A3A39" w:rsidP="005A3A39">
      <w:pPr>
        <w:pStyle w:val="NormalWeb"/>
        <w:rPr>
          <w:rFonts w:ascii="Optima" w:eastAsia="Times New Roman" w:hAnsi="Optima"/>
          <w:sz w:val="22"/>
          <w:szCs w:val="20"/>
        </w:rPr>
      </w:pPr>
      <w:r>
        <w:rPr>
          <w:rFonts w:ascii="Optima" w:eastAsia="Times New Roman" w:hAnsi="Optima"/>
          <w:sz w:val="22"/>
          <w:szCs w:val="20"/>
        </w:rPr>
        <w:t>Impacts that meet or exceed thresholds are elevated as material topics and documented in the Material Topics Management Table. This ensures that sustainability issues are not only identified but also translated into commitments, responsibilities, and KPIs, aligned with GRI 3-3: Management of Material Topics.</w:t>
      </w:r>
    </w:p>
    <w:p w14:paraId="7AF54325" w14:textId="77777777" w:rsidR="005A3A39" w:rsidRPr="005A3A39" w:rsidRDefault="005A3A39" w:rsidP="005A3A39">
      <w:pPr>
        <w:pStyle w:val="NormalWeb"/>
        <w:rPr>
          <w:rFonts w:ascii="Optima" w:eastAsia="Times New Roman" w:hAnsi="Optima"/>
          <w:sz w:val="22"/>
          <w:szCs w:val="20"/>
        </w:rPr>
      </w:pPr>
      <w:r>
        <w:rPr>
          <w:rFonts w:ascii="Optima" w:eastAsia="Times New Roman" w:hAnsi="Optima"/>
          <w:sz w:val="22"/>
          <w:szCs w:val="20"/>
        </w:rPr>
        <w:t>Each entry in the Material Topics Management Table will include:</w:t>
      </w:r>
    </w:p>
    <w:p w14:paraId="2E1DD947" w14:textId="77777777" w:rsidR="005A3A39" w:rsidRPr="005A3A39" w:rsidRDefault="005A3A39" w:rsidP="005A3A39">
      <w:pPr>
        <w:pStyle w:val="NormalWeb"/>
        <w:numPr>
          <w:ilvl w:val="0"/>
          <w:numId w:val="46"/>
        </w:numPr>
        <w:rPr>
          <w:rFonts w:ascii="Optima" w:eastAsia="Times New Roman" w:hAnsi="Optima"/>
          <w:sz w:val="22"/>
          <w:szCs w:val="20"/>
        </w:rPr>
      </w:pPr>
      <w:r>
        <w:rPr>
          <w:rFonts w:ascii="Optima" w:eastAsia="Times New Roman" w:hAnsi="Optima"/>
          <w:b/>
          <w:bCs/>
          <w:sz w:val="22"/>
          <w:szCs w:val="20"/>
        </w:rPr>
        <w:lastRenderedPageBreak/>
        <w:t>Material topic</w:t>
      </w:r>
      <w:r>
        <w:rPr>
          <w:rFonts w:ascii="Optima" w:eastAsia="Times New Roman" w:hAnsi="Optima"/>
          <w:sz w:val="22"/>
          <w:szCs w:val="20"/>
        </w:rPr>
        <w:t xml:space="preserve"> (e.g., Project health and safety, water consumption, GhG emissions, etc).</w:t>
      </w:r>
    </w:p>
    <w:p w14:paraId="4A2555C7" w14:textId="77777777" w:rsidR="005A3A39" w:rsidRPr="005A3A39" w:rsidRDefault="005A3A39" w:rsidP="005A3A39">
      <w:pPr>
        <w:pStyle w:val="NormalWeb"/>
        <w:numPr>
          <w:ilvl w:val="0"/>
          <w:numId w:val="46"/>
        </w:numPr>
        <w:rPr>
          <w:rFonts w:ascii="Optima" w:eastAsia="Times New Roman" w:hAnsi="Optima"/>
          <w:sz w:val="22"/>
          <w:szCs w:val="20"/>
        </w:rPr>
      </w:pPr>
      <w:r>
        <w:rPr>
          <w:rFonts w:ascii="Optima" w:eastAsia="Times New Roman" w:hAnsi="Optima"/>
          <w:b/>
          <w:bCs/>
          <w:sz w:val="22"/>
          <w:szCs w:val="20"/>
        </w:rPr>
        <w:t>P5 element(s)</w:t>
      </w:r>
      <w:r>
        <w:rPr>
          <w:rFonts w:ascii="Optima" w:eastAsia="Times New Roman" w:hAnsi="Optima"/>
          <w:sz w:val="22"/>
          <w:szCs w:val="20"/>
        </w:rPr>
        <w:t xml:space="preserve"> and lens applied.</w:t>
      </w:r>
    </w:p>
    <w:p w14:paraId="15589D18" w14:textId="77777777" w:rsidR="005A3A39" w:rsidRPr="005A3A39" w:rsidRDefault="005A3A39" w:rsidP="005A3A39">
      <w:pPr>
        <w:pStyle w:val="NormalWeb"/>
        <w:numPr>
          <w:ilvl w:val="0"/>
          <w:numId w:val="46"/>
        </w:numPr>
        <w:rPr>
          <w:rFonts w:ascii="Optima" w:eastAsia="Times New Roman" w:hAnsi="Optima"/>
          <w:sz w:val="22"/>
          <w:szCs w:val="20"/>
        </w:rPr>
      </w:pPr>
      <w:r>
        <w:rPr>
          <w:rFonts w:ascii="Optima" w:eastAsia="Times New Roman" w:hAnsi="Optima"/>
          <w:b/>
          <w:bCs/>
          <w:sz w:val="22"/>
          <w:szCs w:val="20"/>
        </w:rPr>
        <w:t>Policy or standard referenced</w:t>
      </w:r>
      <w:r>
        <w:rPr>
          <w:rFonts w:ascii="Optima" w:eastAsia="Times New Roman" w:hAnsi="Optima"/>
          <w:sz w:val="22"/>
          <w:szCs w:val="20"/>
        </w:rPr>
        <w:t xml:space="preserve"> (corporate policies, ISO, GRI, ISSB, TCFD, SDGs, Kunming-Montreal).</w:t>
      </w:r>
    </w:p>
    <w:p w14:paraId="038F677B" w14:textId="77777777" w:rsidR="005A3A39" w:rsidRPr="005A3A39" w:rsidRDefault="005A3A39" w:rsidP="005A3A39">
      <w:pPr>
        <w:pStyle w:val="NormalWeb"/>
        <w:numPr>
          <w:ilvl w:val="0"/>
          <w:numId w:val="46"/>
        </w:numPr>
        <w:rPr>
          <w:rFonts w:ascii="Optima" w:eastAsia="Times New Roman" w:hAnsi="Optima"/>
          <w:sz w:val="22"/>
          <w:szCs w:val="20"/>
        </w:rPr>
      </w:pPr>
      <w:r>
        <w:rPr>
          <w:rFonts w:ascii="Optima" w:eastAsia="Times New Roman" w:hAnsi="Optima"/>
          <w:b/>
          <w:bCs/>
          <w:sz w:val="22"/>
          <w:szCs w:val="20"/>
        </w:rPr>
        <w:t>Actions/commitments</w:t>
      </w:r>
      <w:r>
        <w:rPr>
          <w:rFonts w:ascii="Optima" w:eastAsia="Times New Roman" w:hAnsi="Optima"/>
          <w:sz w:val="22"/>
          <w:szCs w:val="20"/>
        </w:rPr>
        <w:t xml:space="preserve"> (the specific project response).</w:t>
      </w:r>
    </w:p>
    <w:p w14:paraId="2F819148" w14:textId="77777777" w:rsidR="005A3A39" w:rsidRPr="005A3A39" w:rsidRDefault="005A3A39" w:rsidP="005A3A39">
      <w:pPr>
        <w:pStyle w:val="NormalWeb"/>
        <w:numPr>
          <w:ilvl w:val="0"/>
          <w:numId w:val="46"/>
        </w:numPr>
        <w:rPr>
          <w:rFonts w:ascii="Optima" w:eastAsia="Times New Roman" w:hAnsi="Optima"/>
          <w:sz w:val="22"/>
          <w:szCs w:val="20"/>
        </w:rPr>
      </w:pPr>
      <w:r>
        <w:rPr>
          <w:rFonts w:ascii="Optima" w:eastAsia="Times New Roman" w:hAnsi="Optima"/>
          <w:b/>
          <w:bCs/>
          <w:sz w:val="22"/>
          <w:szCs w:val="20"/>
        </w:rPr>
        <w:t>Targets/KPIs</w:t>
      </w:r>
      <w:r>
        <w:rPr>
          <w:rFonts w:ascii="Optima" w:eastAsia="Times New Roman" w:hAnsi="Optima"/>
          <w:sz w:val="22"/>
          <w:szCs w:val="20"/>
        </w:rPr>
        <w:t xml:space="preserve"> (SMART goals).</w:t>
      </w:r>
    </w:p>
    <w:p w14:paraId="18AF4875" w14:textId="77777777" w:rsidR="005A3A39" w:rsidRPr="005A3A39" w:rsidRDefault="005A3A39" w:rsidP="005A3A39">
      <w:pPr>
        <w:pStyle w:val="NormalWeb"/>
        <w:numPr>
          <w:ilvl w:val="0"/>
          <w:numId w:val="46"/>
        </w:numPr>
        <w:rPr>
          <w:rFonts w:ascii="Optima" w:eastAsia="Times New Roman" w:hAnsi="Optima"/>
          <w:sz w:val="22"/>
          <w:szCs w:val="20"/>
        </w:rPr>
      </w:pPr>
      <w:r>
        <w:rPr>
          <w:rFonts w:ascii="Optima" w:eastAsia="Times New Roman" w:hAnsi="Optima"/>
          <w:b/>
          <w:bCs/>
          <w:sz w:val="22"/>
          <w:szCs w:val="20"/>
        </w:rPr>
        <w:t>Responsible owner</w:t>
      </w:r>
      <w:r>
        <w:rPr>
          <w:rFonts w:ascii="Optima" w:eastAsia="Times New Roman" w:hAnsi="Optima"/>
          <w:sz w:val="22"/>
          <w:szCs w:val="20"/>
        </w:rPr>
        <w:t xml:space="preserve"> (Material Topic Owner).</w:t>
      </w:r>
    </w:p>
    <w:p w14:paraId="177B670E" w14:textId="77777777" w:rsidR="005A3A39" w:rsidRPr="005A3A39" w:rsidRDefault="005A3A39" w:rsidP="005A3A39">
      <w:pPr>
        <w:pStyle w:val="NormalWeb"/>
        <w:numPr>
          <w:ilvl w:val="0"/>
          <w:numId w:val="46"/>
        </w:numPr>
        <w:rPr>
          <w:rFonts w:ascii="Optima" w:eastAsia="Times New Roman" w:hAnsi="Optima"/>
          <w:sz w:val="22"/>
          <w:szCs w:val="20"/>
        </w:rPr>
      </w:pPr>
      <w:r>
        <w:rPr>
          <w:rFonts w:ascii="Optima" w:eastAsia="Times New Roman" w:hAnsi="Optima"/>
          <w:b/>
          <w:bCs/>
          <w:sz w:val="22"/>
          <w:szCs w:val="20"/>
        </w:rPr>
        <w:t>Resources</w:t>
      </w:r>
      <w:r>
        <w:rPr>
          <w:rFonts w:ascii="Optima" w:eastAsia="Times New Roman" w:hAnsi="Optima"/>
          <w:sz w:val="22"/>
          <w:szCs w:val="20"/>
        </w:rPr>
        <w:t xml:space="preserve"> required (effort, systems, supplies).</w:t>
      </w:r>
    </w:p>
    <w:p w14:paraId="742D408D" w14:textId="77777777" w:rsidR="005A3A39" w:rsidRPr="005A3A39" w:rsidRDefault="005A3A39" w:rsidP="005A3A39">
      <w:pPr>
        <w:pStyle w:val="NormalWeb"/>
        <w:numPr>
          <w:ilvl w:val="0"/>
          <w:numId w:val="46"/>
        </w:numPr>
        <w:rPr>
          <w:rFonts w:ascii="Optima" w:eastAsia="Times New Roman" w:hAnsi="Optima"/>
          <w:sz w:val="22"/>
          <w:szCs w:val="20"/>
        </w:rPr>
      </w:pPr>
      <w:r>
        <w:rPr>
          <w:rFonts w:ascii="Optima" w:eastAsia="Times New Roman" w:hAnsi="Optima"/>
          <w:b/>
          <w:bCs/>
          <w:sz w:val="22"/>
          <w:szCs w:val="20"/>
        </w:rPr>
        <w:t>Budget</w:t>
      </w:r>
      <w:r>
        <w:rPr>
          <w:rFonts w:ascii="Optima" w:eastAsia="Times New Roman" w:hAnsi="Optima"/>
          <w:sz w:val="22"/>
          <w:szCs w:val="20"/>
        </w:rPr>
        <w:t xml:space="preserve"> allocated for implementation.</w:t>
      </w:r>
    </w:p>
    <w:p w14:paraId="07125178" w14:textId="77777777" w:rsidR="005A3A39" w:rsidRPr="005A3A39" w:rsidRDefault="005A3A39" w:rsidP="005A3A39">
      <w:pPr>
        <w:pStyle w:val="NormalWeb"/>
        <w:numPr>
          <w:ilvl w:val="0"/>
          <w:numId w:val="46"/>
        </w:numPr>
        <w:rPr>
          <w:rFonts w:ascii="Optima" w:eastAsia="Times New Roman" w:hAnsi="Optima"/>
          <w:sz w:val="22"/>
          <w:szCs w:val="20"/>
        </w:rPr>
      </w:pPr>
      <w:r>
        <w:rPr>
          <w:rFonts w:ascii="Optima" w:eastAsia="Times New Roman" w:hAnsi="Optima"/>
          <w:b/>
          <w:bCs/>
          <w:sz w:val="22"/>
          <w:szCs w:val="20"/>
        </w:rPr>
        <w:t>Monitoring method</w:t>
      </w:r>
      <w:r>
        <w:rPr>
          <w:rFonts w:ascii="Optima" w:eastAsia="Times New Roman" w:hAnsi="Optima"/>
          <w:sz w:val="22"/>
          <w:szCs w:val="20"/>
        </w:rPr>
        <w:t xml:space="preserve"> (frequency, tools, data sources).</w:t>
      </w:r>
    </w:p>
    <w:p w14:paraId="64CC1FD0" w14:textId="77777777" w:rsidR="005A3A39" w:rsidRPr="005A3A39" w:rsidRDefault="005A3A39" w:rsidP="005A3A39">
      <w:pPr>
        <w:pStyle w:val="NormalWeb"/>
        <w:numPr>
          <w:ilvl w:val="0"/>
          <w:numId w:val="46"/>
        </w:numPr>
        <w:rPr>
          <w:rFonts w:ascii="Optima" w:eastAsia="Times New Roman" w:hAnsi="Optima"/>
          <w:sz w:val="22"/>
          <w:szCs w:val="20"/>
        </w:rPr>
      </w:pPr>
      <w:r>
        <w:rPr>
          <w:rFonts w:ascii="Optima" w:eastAsia="Times New Roman" w:hAnsi="Optima"/>
          <w:b/>
          <w:bCs/>
          <w:sz w:val="22"/>
          <w:szCs w:val="20"/>
        </w:rPr>
        <w:t>Threshold alignment</w:t>
      </w:r>
      <w:r>
        <w:rPr>
          <w:rFonts w:ascii="Optima" w:eastAsia="Times New Roman" w:hAnsi="Optima"/>
          <w:sz w:val="22"/>
          <w:szCs w:val="20"/>
        </w:rPr>
        <w:t xml:space="preserve"> (e.g., corporate “all fatalities” rule, water in stressed basin).</w:t>
      </w:r>
    </w:p>
    <w:p w14:paraId="05ED69C0" w14:textId="77777777" w:rsidR="005A3A39" w:rsidRDefault="005A3A39" w:rsidP="005A3A39">
      <w:pPr>
        <w:pStyle w:val="NormalWeb"/>
      </w:pPr>
      <w:r>
        <w:t>Progress against these commitments will be tracked in the SMP and may also be managed in supporting tools (e.g., Excel, Power BI, or SQL systems).</w:t>
      </w:r>
    </w:p>
    <w:p w14:paraId="7FFE8F89" w14:textId="77777777" w:rsidR="001852F7" w:rsidRPr="00AA61A0" w:rsidRDefault="001852F7" w:rsidP="001852F7">
      <w:pPr>
        <w:pStyle w:val="Heading1"/>
      </w:pPr>
      <w:bookmarkStart w:id="5" w:name="_Toc224898029"/>
      <w:r>
        <w:t>Sustainability Impact Thresholds</w:t>
      </w:r>
      <w:bookmarkEnd w:id="5"/>
    </w:p>
    <w:p w14:paraId="63D58217" w14:textId="77777777" w:rsidR="001852F7" w:rsidRPr="00004A7B" w:rsidRDefault="00D103B7" w:rsidP="00095EF2">
      <w:pPr>
        <w:pStyle w:val="GPMNormal"/>
        <w:rPr>
          <w:lang w:eastAsia="ja-JP"/>
        </w:rPr>
      </w:pPr>
      <w:r>
        <w:t>The Threshold Register defines the conditions under which escalation is required. Crossing a threshold constitutes a control event and must be treated with the same authority and response expectations applied to cost or schedule variance. Each threshold has a designated owner and escalation authority. Narrative reporting is not acceptable as a substitute for threshold data.</w:t>
      </w:r>
    </w:p>
    <w:tbl>
      <w:tblPr>
        <w:tblStyle w:val="TableGrid"/>
        <w:tblW w:w="9926" w:type="dxa"/>
        <w:tblLook w:val="04A0" w:firstRow="1" w:lastRow="0" w:firstColumn="1" w:lastColumn="0" w:noHBand="0" w:noVBand="1"/>
      </w:tblPr>
      <w:tblGrid>
        <w:gridCol w:w="975"/>
        <w:gridCol w:w="771"/>
        <w:gridCol w:w="911"/>
        <w:gridCol w:w="1050"/>
        <w:gridCol w:w="1049"/>
        <w:gridCol w:w="1156"/>
        <w:gridCol w:w="804"/>
        <w:gridCol w:w="1092"/>
        <w:gridCol w:w="1059"/>
        <w:gridCol w:w="1059"/>
      </w:tblGrid>
      <w:tr w:rsidR="00CD5162" w14:paraId="1B21717B" w14:textId="77777777">
        <w:tc>
          <w:tcPr>
            <w:tcW w:w="993" w:type="dxa"/>
            <w:shd w:val="clear" w:color="auto" w:fill="E9F3E3" w:themeFill="accent1" w:themeFillTint="33"/>
          </w:tcPr>
          <w:p w14:paraId="10EC87D9" w14:textId="77777777" w:rsidR="00CD5162" w:rsidRDefault="00000000">
            <w:pPr>
              <w:pStyle w:val="GPMTText"/>
            </w:pPr>
            <w:r>
              <w:rPr>
                <w:b/>
                <w:bCs/>
              </w:rPr>
              <w:t>Impact Category</w:t>
            </w:r>
          </w:p>
        </w:tc>
        <w:tc>
          <w:tcPr>
            <w:tcW w:w="993" w:type="dxa"/>
            <w:shd w:val="clear" w:color="auto" w:fill="E9F3E3" w:themeFill="accent1" w:themeFillTint="33"/>
          </w:tcPr>
          <w:p w14:paraId="5D243AFD" w14:textId="77777777" w:rsidR="00CD5162" w:rsidRDefault="00000000">
            <w:pPr>
              <w:pStyle w:val="GPMTText"/>
            </w:pPr>
            <w:r>
              <w:rPr>
                <w:b/>
                <w:bCs/>
              </w:rPr>
              <w:t>Metric</w:t>
            </w:r>
          </w:p>
        </w:tc>
        <w:tc>
          <w:tcPr>
            <w:tcW w:w="993" w:type="dxa"/>
            <w:shd w:val="clear" w:color="auto" w:fill="E9F3E3" w:themeFill="accent1" w:themeFillTint="33"/>
          </w:tcPr>
          <w:p w14:paraId="51F7EDBA" w14:textId="77777777" w:rsidR="00CD5162" w:rsidRDefault="00000000">
            <w:pPr>
              <w:pStyle w:val="GPMTText"/>
            </w:pPr>
            <w:r>
              <w:rPr>
                <w:b/>
                <w:bCs/>
              </w:rPr>
              <w:t>Baseline</w:t>
            </w:r>
          </w:p>
        </w:tc>
        <w:tc>
          <w:tcPr>
            <w:tcW w:w="993" w:type="dxa"/>
            <w:shd w:val="clear" w:color="auto" w:fill="E9F3E3" w:themeFill="accent1" w:themeFillTint="33"/>
          </w:tcPr>
          <w:p w14:paraId="2F67CF0A" w14:textId="77777777" w:rsidR="00CD5162" w:rsidRDefault="00000000">
            <w:pPr>
              <w:pStyle w:val="GPMTText"/>
            </w:pPr>
            <w:r>
              <w:rPr>
                <w:b/>
                <w:bCs/>
              </w:rPr>
              <w:t>Threshold Value</w:t>
            </w:r>
          </w:p>
        </w:tc>
        <w:tc>
          <w:tcPr>
            <w:tcW w:w="993" w:type="dxa"/>
            <w:shd w:val="clear" w:color="auto" w:fill="E9F3E3" w:themeFill="accent1" w:themeFillTint="33"/>
          </w:tcPr>
          <w:p w14:paraId="3C7E7DA3" w14:textId="77777777" w:rsidR="00CD5162" w:rsidRDefault="00000000">
            <w:pPr>
              <w:pStyle w:val="GPMTText"/>
            </w:pPr>
            <w:r>
              <w:rPr>
                <w:b/>
                <w:bCs/>
              </w:rPr>
              <w:t>Tolerance</w:t>
            </w:r>
          </w:p>
        </w:tc>
        <w:tc>
          <w:tcPr>
            <w:tcW w:w="993" w:type="dxa"/>
            <w:shd w:val="clear" w:color="auto" w:fill="E9F3E3" w:themeFill="accent1" w:themeFillTint="33"/>
          </w:tcPr>
          <w:p w14:paraId="5BA6A93C" w14:textId="77777777" w:rsidR="00CD5162" w:rsidRDefault="00000000">
            <w:pPr>
              <w:pStyle w:val="GPMTText"/>
            </w:pPr>
            <w:r>
              <w:rPr>
                <w:b/>
                <w:bCs/>
              </w:rPr>
              <w:t>Monitoring Method</w:t>
            </w:r>
          </w:p>
        </w:tc>
        <w:tc>
          <w:tcPr>
            <w:tcW w:w="993" w:type="dxa"/>
            <w:shd w:val="clear" w:color="auto" w:fill="E9F3E3" w:themeFill="accent1" w:themeFillTint="33"/>
          </w:tcPr>
          <w:p w14:paraId="23B74687" w14:textId="77777777" w:rsidR="00CD5162" w:rsidRDefault="00000000">
            <w:pPr>
              <w:pStyle w:val="GPMTText"/>
            </w:pPr>
            <w:r>
              <w:rPr>
                <w:b/>
                <w:bCs/>
              </w:rPr>
              <w:t>Owner</w:t>
            </w:r>
          </w:p>
        </w:tc>
        <w:tc>
          <w:tcPr>
            <w:tcW w:w="993" w:type="dxa"/>
            <w:shd w:val="clear" w:color="auto" w:fill="E9F3E3" w:themeFill="accent1" w:themeFillTint="33"/>
          </w:tcPr>
          <w:p w14:paraId="491979D1" w14:textId="77777777" w:rsidR="00CD5162" w:rsidRDefault="00000000">
            <w:pPr>
              <w:pStyle w:val="GPMTText"/>
            </w:pPr>
            <w:r>
              <w:rPr>
                <w:b/>
                <w:bCs/>
              </w:rPr>
              <w:t>Review Frequency</w:t>
            </w:r>
          </w:p>
        </w:tc>
        <w:tc>
          <w:tcPr>
            <w:tcW w:w="993" w:type="dxa"/>
            <w:shd w:val="clear" w:color="auto" w:fill="E9F3E3" w:themeFill="accent1" w:themeFillTint="33"/>
          </w:tcPr>
          <w:p w14:paraId="7163196B" w14:textId="77777777" w:rsidR="00CD5162" w:rsidRDefault="00000000">
            <w:pPr>
              <w:pStyle w:val="GPMTText"/>
            </w:pPr>
            <w:r>
              <w:rPr>
                <w:b/>
                <w:bCs/>
              </w:rPr>
              <w:t>Escalation Trigger</w:t>
            </w:r>
          </w:p>
        </w:tc>
        <w:tc>
          <w:tcPr>
            <w:tcW w:w="991" w:type="dxa"/>
            <w:shd w:val="clear" w:color="auto" w:fill="E9F3E3" w:themeFill="accent1" w:themeFillTint="33"/>
          </w:tcPr>
          <w:p w14:paraId="01D31D8E" w14:textId="77777777" w:rsidR="00CD5162" w:rsidRDefault="00000000">
            <w:pPr>
              <w:pStyle w:val="GPMTText"/>
            </w:pPr>
            <w:r>
              <w:rPr>
                <w:b/>
                <w:bCs/>
              </w:rPr>
              <w:t>Escalation Authority</w:t>
            </w:r>
          </w:p>
        </w:tc>
      </w:tr>
      <w:tr w:rsidR="00CD5162" w14:paraId="0CF088EF" w14:textId="77777777">
        <w:tc>
          <w:tcPr>
            <w:tcW w:w="993" w:type="dxa"/>
          </w:tcPr>
          <w:p w14:paraId="6D0B4B8F" w14:textId="77777777" w:rsidR="00CD5162" w:rsidRDefault="00CD5162">
            <w:pPr>
              <w:pStyle w:val="GPMTText"/>
            </w:pPr>
          </w:p>
        </w:tc>
        <w:tc>
          <w:tcPr>
            <w:tcW w:w="993" w:type="dxa"/>
          </w:tcPr>
          <w:p w14:paraId="655E8F8E" w14:textId="77777777" w:rsidR="00CD5162" w:rsidRDefault="00CD5162">
            <w:pPr>
              <w:pStyle w:val="GPMTText"/>
            </w:pPr>
          </w:p>
        </w:tc>
        <w:tc>
          <w:tcPr>
            <w:tcW w:w="993" w:type="dxa"/>
          </w:tcPr>
          <w:p w14:paraId="77B615EC" w14:textId="77777777" w:rsidR="00CD5162" w:rsidRDefault="00CD5162">
            <w:pPr>
              <w:pStyle w:val="GPMTText"/>
            </w:pPr>
          </w:p>
        </w:tc>
        <w:tc>
          <w:tcPr>
            <w:tcW w:w="993" w:type="dxa"/>
          </w:tcPr>
          <w:p w14:paraId="1F73E8AF" w14:textId="77777777" w:rsidR="00CD5162" w:rsidRDefault="00CD5162">
            <w:pPr>
              <w:pStyle w:val="GPMTText"/>
            </w:pPr>
          </w:p>
        </w:tc>
        <w:tc>
          <w:tcPr>
            <w:tcW w:w="993" w:type="dxa"/>
          </w:tcPr>
          <w:p w14:paraId="3CB25545" w14:textId="77777777" w:rsidR="00CD5162" w:rsidRDefault="00CD5162">
            <w:pPr>
              <w:pStyle w:val="GPMTText"/>
            </w:pPr>
          </w:p>
        </w:tc>
        <w:tc>
          <w:tcPr>
            <w:tcW w:w="993" w:type="dxa"/>
          </w:tcPr>
          <w:p w14:paraId="207E0DC9" w14:textId="77777777" w:rsidR="00CD5162" w:rsidRDefault="00CD5162">
            <w:pPr>
              <w:pStyle w:val="GPMTText"/>
            </w:pPr>
          </w:p>
        </w:tc>
        <w:tc>
          <w:tcPr>
            <w:tcW w:w="993" w:type="dxa"/>
          </w:tcPr>
          <w:p w14:paraId="1EE3AA11" w14:textId="77777777" w:rsidR="00CD5162" w:rsidRDefault="00CD5162">
            <w:pPr>
              <w:pStyle w:val="GPMTText"/>
            </w:pPr>
          </w:p>
        </w:tc>
        <w:tc>
          <w:tcPr>
            <w:tcW w:w="993" w:type="dxa"/>
          </w:tcPr>
          <w:p w14:paraId="1F00240C" w14:textId="77777777" w:rsidR="00CD5162" w:rsidRDefault="00CD5162">
            <w:pPr>
              <w:pStyle w:val="GPMTText"/>
            </w:pPr>
          </w:p>
        </w:tc>
        <w:tc>
          <w:tcPr>
            <w:tcW w:w="993" w:type="dxa"/>
          </w:tcPr>
          <w:p w14:paraId="637399FA" w14:textId="77777777" w:rsidR="00CD5162" w:rsidRDefault="00CD5162">
            <w:pPr>
              <w:pStyle w:val="GPMTText"/>
            </w:pPr>
          </w:p>
        </w:tc>
        <w:tc>
          <w:tcPr>
            <w:tcW w:w="991" w:type="dxa"/>
          </w:tcPr>
          <w:p w14:paraId="64E6FFCF" w14:textId="77777777" w:rsidR="00CD5162" w:rsidRDefault="00CD5162">
            <w:pPr>
              <w:pStyle w:val="GPMTText"/>
            </w:pPr>
          </w:p>
        </w:tc>
      </w:tr>
      <w:tr w:rsidR="00CD5162" w14:paraId="7A245560" w14:textId="77777777">
        <w:tc>
          <w:tcPr>
            <w:tcW w:w="993" w:type="dxa"/>
          </w:tcPr>
          <w:p w14:paraId="02C1FF69" w14:textId="77777777" w:rsidR="00CD5162" w:rsidRDefault="00CD5162">
            <w:pPr>
              <w:pStyle w:val="GPMTText"/>
            </w:pPr>
          </w:p>
        </w:tc>
        <w:tc>
          <w:tcPr>
            <w:tcW w:w="993" w:type="dxa"/>
          </w:tcPr>
          <w:p w14:paraId="677016AA" w14:textId="77777777" w:rsidR="00CD5162" w:rsidRDefault="00CD5162">
            <w:pPr>
              <w:pStyle w:val="GPMTText"/>
            </w:pPr>
          </w:p>
        </w:tc>
        <w:tc>
          <w:tcPr>
            <w:tcW w:w="993" w:type="dxa"/>
          </w:tcPr>
          <w:p w14:paraId="52226874" w14:textId="77777777" w:rsidR="00CD5162" w:rsidRDefault="00CD5162">
            <w:pPr>
              <w:pStyle w:val="GPMTText"/>
            </w:pPr>
          </w:p>
        </w:tc>
        <w:tc>
          <w:tcPr>
            <w:tcW w:w="993" w:type="dxa"/>
          </w:tcPr>
          <w:p w14:paraId="0D0DFBD1" w14:textId="77777777" w:rsidR="00CD5162" w:rsidRDefault="00CD5162">
            <w:pPr>
              <w:pStyle w:val="GPMTText"/>
            </w:pPr>
          </w:p>
        </w:tc>
        <w:tc>
          <w:tcPr>
            <w:tcW w:w="993" w:type="dxa"/>
          </w:tcPr>
          <w:p w14:paraId="6C8233F3" w14:textId="77777777" w:rsidR="00CD5162" w:rsidRDefault="00CD5162">
            <w:pPr>
              <w:pStyle w:val="GPMTText"/>
            </w:pPr>
          </w:p>
        </w:tc>
        <w:tc>
          <w:tcPr>
            <w:tcW w:w="993" w:type="dxa"/>
          </w:tcPr>
          <w:p w14:paraId="5A0FE5DD" w14:textId="77777777" w:rsidR="00CD5162" w:rsidRDefault="00CD5162">
            <w:pPr>
              <w:pStyle w:val="GPMTText"/>
            </w:pPr>
          </w:p>
        </w:tc>
        <w:tc>
          <w:tcPr>
            <w:tcW w:w="993" w:type="dxa"/>
          </w:tcPr>
          <w:p w14:paraId="2EF24167" w14:textId="77777777" w:rsidR="00CD5162" w:rsidRDefault="00CD5162">
            <w:pPr>
              <w:pStyle w:val="GPMTText"/>
            </w:pPr>
          </w:p>
        </w:tc>
        <w:tc>
          <w:tcPr>
            <w:tcW w:w="993" w:type="dxa"/>
          </w:tcPr>
          <w:p w14:paraId="1EC3D866" w14:textId="77777777" w:rsidR="00CD5162" w:rsidRDefault="00CD5162">
            <w:pPr>
              <w:pStyle w:val="GPMTText"/>
            </w:pPr>
          </w:p>
        </w:tc>
        <w:tc>
          <w:tcPr>
            <w:tcW w:w="993" w:type="dxa"/>
          </w:tcPr>
          <w:p w14:paraId="5A517B93" w14:textId="77777777" w:rsidR="00CD5162" w:rsidRDefault="00CD5162">
            <w:pPr>
              <w:pStyle w:val="GPMTText"/>
            </w:pPr>
          </w:p>
        </w:tc>
        <w:tc>
          <w:tcPr>
            <w:tcW w:w="991" w:type="dxa"/>
          </w:tcPr>
          <w:p w14:paraId="02FE8AED" w14:textId="77777777" w:rsidR="00CD5162" w:rsidRDefault="00CD5162">
            <w:pPr>
              <w:pStyle w:val="GPMTText"/>
            </w:pPr>
          </w:p>
        </w:tc>
      </w:tr>
    </w:tbl>
    <w:p w14:paraId="5EEC3551" w14:textId="77777777" w:rsidR="001852F7" w:rsidRDefault="001852F7" w:rsidP="001852F7">
      <w:pPr>
        <w:pStyle w:val="GPMNormal"/>
      </w:pPr>
    </w:p>
    <w:p w14:paraId="26C65558" w14:textId="77777777" w:rsidR="00CC4BEA" w:rsidRDefault="00284809" w:rsidP="00CC4BEA">
      <w:pPr>
        <w:pStyle w:val="Heading1"/>
      </w:pPr>
      <w:bookmarkStart w:id="6" w:name="_Toc224898030"/>
      <w:r>
        <w:t>Key Performance Indicators</w:t>
      </w:r>
      <w:bookmarkEnd w:id="6"/>
    </w:p>
    <w:p w14:paraId="21C4E08B" w14:textId="77777777" w:rsidR="001852F7" w:rsidRDefault="00D103B7" w:rsidP="00F22615">
      <w:pPr>
        <w:pStyle w:val="GPMNormal"/>
        <w:spacing w:after="200"/>
      </w:pPr>
      <w:r>
        <w:t>Key Performance Indicators (KPIs) must be defined with sufficient specificity to support monitoring, escalation, and portfolio-level aggregation. Vague or narrative reporting is not acceptable. Each KPI must be traceable to a baseline and linked to a data source and measurement method. A minimum of three and a maximum of ten KPIs will be maintained. The KPI register must be updated at each phase gate and whenever a threshold or material topic changes.</w:t>
      </w:r>
    </w:p>
    <w:tbl>
      <w:tblPr>
        <w:tblStyle w:val="TableGrid"/>
        <w:tblW w:w="9926" w:type="dxa"/>
        <w:tblLook w:val="04A0" w:firstRow="1" w:lastRow="0" w:firstColumn="1" w:lastColumn="0" w:noHBand="0" w:noVBand="1"/>
      </w:tblPr>
      <w:tblGrid>
        <w:gridCol w:w="1418"/>
        <w:gridCol w:w="1418"/>
        <w:gridCol w:w="1418"/>
        <w:gridCol w:w="1418"/>
        <w:gridCol w:w="1418"/>
        <w:gridCol w:w="1418"/>
        <w:gridCol w:w="1418"/>
      </w:tblGrid>
      <w:tr w:rsidR="00CD5162" w14:paraId="00E1F5AE" w14:textId="77777777">
        <w:tc>
          <w:tcPr>
            <w:tcW w:w="1418" w:type="dxa"/>
            <w:shd w:val="clear" w:color="auto" w:fill="E9F3E3" w:themeFill="accent1" w:themeFillTint="33"/>
          </w:tcPr>
          <w:p w14:paraId="18E70A97" w14:textId="77777777" w:rsidR="00CD5162" w:rsidRDefault="00000000">
            <w:pPr>
              <w:pStyle w:val="GPMTText"/>
            </w:pPr>
            <w:r>
              <w:rPr>
                <w:b/>
                <w:bCs/>
              </w:rPr>
              <w:t>P5 Element / KPI</w:t>
            </w:r>
          </w:p>
        </w:tc>
        <w:tc>
          <w:tcPr>
            <w:tcW w:w="1418" w:type="dxa"/>
            <w:shd w:val="clear" w:color="auto" w:fill="E9F3E3" w:themeFill="accent1" w:themeFillTint="33"/>
          </w:tcPr>
          <w:p w14:paraId="728E1161" w14:textId="77777777" w:rsidR="00CD5162" w:rsidRDefault="00000000">
            <w:pPr>
              <w:pStyle w:val="GPMTText"/>
            </w:pPr>
            <w:r>
              <w:rPr>
                <w:b/>
                <w:bCs/>
              </w:rPr>
              <w:t>Baseline</w:t>
            </w:r>
          </w:p>
        </w:tc>
        <w:tc>
          <w:tcPr>
            <w:tcW w:w="1418" w:type="dxa"/>
            <w:shd w:val="clear" w:color="auto" w:fill="E9F3E3" w:themeFill="accent1" w:themeFillTint="33"/>
          </w:tcPr>
          <w:p w14:paraId="4F3D9DDD" w14:textId="77777777" w:rsidR="00CD5162" w:rsidRDefault="00000000">
            <w:pPr>
              <w:pStyle w:val="GPMTText"/>
            </w:pPr>
            <w:r>
              <w:rPr>
                <w:b/>
                <w:bCs/>
              </w:rPr>
              <w:t>Target</w:t>
            </w:r>
          </w:p>
        </w:tc>
        <w:tc>
          <w:tcPr>
            <w:tcW w:w="1418" w:type="dxa"/>
            <w:shd w:val="clear" w:color="auto" w:fill="E9F3E3" w:themeFill="accent1" w:themeFillTint="33"/>
          </w:tcPr>
          <w:p w14:paraId="09DE0938" w14:textId="77777777" w:rsidR="00CD5162" w:rsidRDefault="00000000">
            <w:pPr>
              <w:pStyle w:val="GPMTText"/>
            </w:pPr>
            <w:r>
              <w:rPr>
                <w:b/>
                <w:bCs/>
              </w:rPr>
              <w:t>Data Source</w:t>
            </w:r>
          </w:p>
        </w:tc>
        <w:tc>
          <w:tcPr>
            <w:tcW w:w="1418" w:type="dxa"/>
            <w:shd w:val="clear" w:color="auto" w:fill="E9F3E3" w:themeFill="accent1" w:themeFillTint="33"/>
          </w:tcPr>
          <w:p w14:paraId="26146C55" w14:textId="77777777" w:rsidR="00CD5162" w:rsidRDefault="00000000">
            <w:pPr>
              <w:pStyle w:val="GPMTText"/>
            </w:pPr>
            <w:r>
              <w:rPr>
                <w:b/>
                <w:bCs/>
              </w:rPr>
              <w:t>Measurement Method</w:t>
            </w:r>
          </w:p>
        </w:tc>
        <w:tc>
          <w:tcPr>
            <w:tcW w:w="1418" w:type="dxa"/>
            <w:shd w:val="clear" w:color="auto" w:fill="E9F3E3" w:themeFill="accent1" w:themeFillTint="33"/>
          </w:tcPr>
          <w:p w14:paraId="788CBB30" w14:textId="77777777" w:rsidR="00CD5162" w:rsidRDefault="00000000">
            <w:pPr>
              <w:pStyle w:val="GPMTText"/>
            </w:pPr>
            <w:r>
              <w:rPr>
                <w:b/>
                <w:bCs/>
              </w:rPr>
              <w:t>Owner / Frequency</w:t>
            </w:r>
          </w:p>
        </w:tc>
        <w:tc>
          <w:tcPr>
            <w:tcW w:w="1418" w:type="dxa"/>
            <w:shd w:val="clear" w:color="auto" w:fill="E9F3E3" w:themeFill="accent1" w:themeFillTint="33"/>
          </w:tcPr>
          <w:p w14:paraId="49F61720" w14:textId="77777777" w:rsidR="00CD5162" w:rsidRDefault="00000000">
            <w:pPr>
              <w:pStyle w:val="GPMTText"/>
            </w:pPr>
            <w:r>
              <w:rPr>
                <w:b/>
                <w:bCs/>
              </w:rPr>
              <w:t>Evidence Location</w:t>
            </w:r>
          </w:p>
        </w:tc>
      </w:tr>
      <w:tr w:rsidR="00CD5162" w14:paraId="5184FD46" w14:textId="77777777">
        <w:tc>
          <w:tcPr>
            <w:tcW w:w="1418" w:type="dxa"/>
          </w:tcPr>
          <w:p w14:paraId="779AB986" w14:textId="77777777" w:rsidR="00CD5162" w:rsidRDefault="00CD5162">
            <w:pPr>
              <w:pStyle w:val="GPMTText"/>
            </w:pPr>
          </w:p>
        </w:tc>
        <w:tc>
          <w:tcPr>
            <w:tcW w:w="1418" w:type="dxa"/>
          </w:tcPr>
          <w:p w14:paraId="05CC350F" w14:textId="77777777" w:rsidR="00CD5162" w:rsidRDefault="00CD5162">
            <w:pPr>
              <w:pStyle w:val="GPMTText"/>
            </w:pPr>
          </w:p>
        </w:tc>
        <w:tc>
          <w:tcPr>
            <w:tcW w:w="1418" w:type="dxa"/>
          </w:tcPr>
          <w:p w14:paraId="061C2432" w14:textId="77777777" w:rsidR="00CD5162" w:rsidRDefault="00CD5162">
            <w:pPr>
              <w:pStyle w:val="GPMTText"/>
            </w:pPr>
          </w:p>
        </w:tc>
        <w:tc>
          <w:tcPr>
            <w:tcW w:w="1418" w:type="dxa"/>
          </w:tcPr>
          <w:p w14:paraId="00A537EF" w14:textId="77777777" w:rsidR="00CD5162" w:rsidRDefault="00CD5162">
            <w:pPr>
              <w:pStyle w:val="GPMTText"/>
            </w:pPr>
          </w:p>
        </w:tc>
        <w:tc>
          <w:tcPr>
            <w:tcW w:w="1418" w:type="dxa"/>
          </w:tcPr>
          <w:p w14:paraId="5D5F6DEA" w14:textId="77777777" w:rsidR="00CD5162" w:rsidRDefault="00CD5162">
            <w:pPr>
              <w:pStyle w:val="GPMTText"/>
            </w:pPr>
          </w:p>
        </w:tc>
        <w:tc>
          <w:tcPr>
            <w:tcW w:w="1418" w:type="dxa"/>
          </w:tcPr>
          <w:p w14:paraId="31089CA7" w14:textId="77777777" w:rsidR="00CD5162" w:rsidRDefault="00CD5162">
            <w:pPr>
              <w:pStyle w:val="GPMTText"/>
            </w:pPr>
          </w:p>
        </w:tc>
        <w:tc>
          <w:tcPr>
            <w:tcW w:w="1418" w:type="dxa"/>
          </w:tcPr>
          <w:p w14:paraId="326E6E2A" w14:textId="77777777" w:rsidR="00CD5162" w:rsidRDefault="00CD5162">
            <w:pPr>
              <w:pStyle w:val="GPMTText"/>
            </w:pPr>
          </w:p>
        </w:tc>
      </w:tr>
      <w:tr w:rsidR="00CD5162" w14:paraId="5C47E697" w14:textId="77777777">
        <w:tc>
          <w:tcPr>
            <w:tcW w:w="1418" w:type="dxa"/>
          </w:tcPr>
          <w:p w14:paraId="75F55339" w14:textId="77777777" w:rsidR="00CD5162" w:rsidRDefault="00CD5162">
            <w:pPr>
              <w:pStyle w:val="GPMTText"/>
            </w:pPr>
          </w:p>
        </w:tc>
        <w:tc>
          <w:tcPr>
            <w:tcW w:w="1418" w:type="dxa"/>
          </w:tcPr>
          <w:p w14:paraId="5F86A804" w14:textId="77777777" w:rsidR="00CD5162" w:rsidRDefault="00CD5162">
            <w:pPr>
              <w:pStyle w:val="GPMTText"/>
            </w:pPr>
          </w:p>
        </w:tc>
        <w:tc>
          <w:tcPr>
            <w:tcW w:w="1418" w:type="dxa"/>
          </w:tcPr>
          <w:p w14:paraId="4BE89A76" w14:textId="77777777" w:rsidR="00CD5162" w:rsidRDefault="00CD5162">
            <w:pPr>
              <w:pStyle w:val="GPMTText"/>
            </w:pPr>
          </w:p>
        </w:tc>
        <w:tc>
          <w:tcPr>
            <w:tcW w:w="1418" w:type="dxa"/>
          </w:tcPr>
          <w:p w14:paraId="357A881F" w14:textId="77777777" w:rsidR="00CD5162" w:rsidRDefault="00CD5162">
            <w:pPr>
              <w:pStyle w:val="GPMTText"/>
            </w:pPr>
          </w:p>
        </w:tc>
        <w:tc>
          <w:tcPr>
            <w:tcW w:w="1418" w:type="dxa"/>
          </w:tcPr>
          <w:p w14:paraId="38C4CC47" w14:textId="77777777" w:rsidR="00CD5162" w:rsidRDefault="00CD5162">
            <w:pPr>
              <w:pStyle w:val="GPMTText"/>
            </w:pPr>
          </w:p>
        </w:tc>
        <w:tc>
          <w:tcPr>
            <w:tcW w:w="1418" w:type="dxa"/>
          </w:tcPr>
          <w:p w14:paraId="70DD906A" w14:textId="77777777" w:rsidR="00CD5162" w:rsidRDefault="00CD5162">
            <w:pPr>
              <w:pStyle w:val="GPMTText"/>
            </w:pPr>
          </w:p>
        </w:tc>
        <w:tc>
          <w:tcPr>
            <w:tcW w:w="1418" w:type="dxa"/>
          </w:tcPr>
          <w:p w14:paraId="7EFA1D6D" w14:textId="77777777" w:rsidR="00CD5162" w:rsidRDefault="00CD5162">
            <w:pPr>
              <w:pStyle w:val="GPMTText"/>
            </w:pPr>
          </w:p>
        </w:tc>
      </w:tr>
      <w:tr w:rsidR="00CD5162" w14:paraId="144CF11D" w14:textId="77777777">
        <w:tc>
          <w:tcPr>
            <w:tcW w:w="1418" w:type="dxa"/>
          </w:tcPr>
          <w:p w14:paraId="4D6622C5" w14:textId="77777777" w:rsidR="00CD5162" w:rsidRDefault="00CD5162">
            <w:pPr>
              <w:pStyle w:val="GPMTText"/>
            </w:pPr>
          </w:p>
        </w:tc>
        <w:tc>
          <w:tcPr>
            <w:tcW w:w="1418" w:type="dxa"/>
          </w:tcPr>
          <w:p w14:paraId="6250B954" w14:textId="77777777" w:rsidR="00CD5162" w:rsidRDefault="00CD5162">
            <w:pPr>
              <w:pStyle w:val="GPMTText"/>
            </w:pPr>
          </w:p>
        </w:tc>
        <w:tc>
          <w:tcPr>
            <w:tcW w:w="1418" w:type="dxa"/>
          </w:tcPr>
          <w:p w14:paraId="4DE2BC95" w14:textId="77777777" w:rsidR="00CD5162" w:rsidRDefault="00CD5162">
            <w:pPr>
              <w:pStyle w:val="GPMTText"/>
            </w:pPr>
          </w:p>
        </w:tc>
        <w:tc>
          <w:tcPr>
            <w:tcW w:w="1418" w:type="dxa"/>
          </w:tcPr>
          <w:p w14:paraId="0E697DA5" w14:textId="77777777" w:rsidR="00CD5162" w:rsidRDefault="00CD5162">
            <w:pPr>
              <w:pStyle w:val="GPMTText"/>
            </w:pPr>
          </w:p>
        </w:tc>
        <w:tc>
          <w:tcPr>
            <w:tcW w:w="1418" w:type="dxa"/>
          </w:tcPr>
          <w:p w14:paraId="0005CA6F" w14:textId="77777777" w:rsidR="00CD5162" w:rsidRDefault="00CD5162">
            <w:pPr>
              <w:pStyle w:val="GPMTText"/>
            </w:pPr>
          </w:p>
        </w:tc>
        <w:tc>
          <w:tcPr>
            <w:tcW w:w="1418" w:type="dxa"/>
          </w:tcPr>
          <w:p w14:paraId="7933AD3B" w14:textId="77777777" w:rsidR="00CD5162" w:rsidRDefault="00CD5162">
            <w:pPr>
              <w:pStyle w:val="GPMTText"/>
            </w:pPr>
          </w:p>
        </w:tc>
        <w:tc>
          <w:tcPr>
            <w:tcW w:w="1418" w:type="dxa"/>
          </w:tcPr>
          <w:p w14:paraId="4E89B761" w14:textId="77777777" w:rsidR="00CD5162" w:rsidRDefault="00CD5162">
            <w:pPr>
              <w:pStyle w:val="GPMTText"/>
            </w:pPr>
          </w:p>
        </w:tc>
      </w:tr>
    </w:tbl>
    <w:p w14:paraId="66CA9616" w14:textId="77777777" w:rsidR="006E1883" w:rsidRPr="006E1883" w:rsidRDefault="006E1883" w:rsidP="00067CC7">
      <w:pPr>
        <w:pStyle w:val="Heading1"/>
      </w:pPr>
      <w:bookmarkStart w:id="7" w:name="_Toc224898031"/>
      <w:r>
        <w:lastRenderedPageBreak/>
        <w:t>Reviews, Reporting, and Data Sufficiency</w:t>
      </w:r>
      <w:bookmarkEnd w:id="7"/>
    </w:p>
    <w:p w14:paraId="04ECBECF" w14:textId="77777777" w:rsidR="0069236D" w:rsidRPr="00723F85" w:rsidRDefault="0069236D" w:rsidP="00356749">
      <w:pPr>
        <w:pStyle w:val="GPMNormal"/>
      </w:pPr>
      <w:r>
        <w:t>Sustainability reviews will be held at the frequency specified in the project schedule, and at each phase gate. Review cadence: [insert frequency]. All data presented at reviews must be traceable to baselines and prior commitments documented in this SMP. Each metric reported must include its measurement method and data source. Narrative claims without supporting data will not be accepted as evidence of compliance or performance. Data must be structured to support aggregation into portfolio or enterprise sustainability reporting.</w:t>
      </w:r>
    </w:p>
    <w:p w14:paraId="0960C57F" w14:textId="77777777" w:rsidR="0069236D" w:rsidRPr="00F020A2" w:rsidRDefault="0069236D" w:rsidP="00356749">
      <w:pPr>
        <w:pStyle w:val="GPMNormal"/>
      </w:pPr>
      <w:r>
        <w:t>The initial sustainability management actions will occur during development of the initial project plan. A full review and update of the P5 Impact Analysis (P5IA) will occur at the beginning of each subsequent phase of the project.</w:t>
      </w:r>
    </w:p>
    <w:p w14:paraId="608558C0" w14:textId="77777777" w:rsidR="008D6FFB" w:rsidRDefault="008D6FFB" w:rsidP="00601E14">
      <w:pPr>
        <w:pStyle w:val="GPMNormal"/>
        <w:spacing w:after="120"/>
      </w:pPr>
      <w:r>
        <w:t>The following documents will be used for sustainability management activities:</w:t>
      </w:r>
    </w:p>
    <w:p w14:paraId="76AA9FC1" w14:textId="77777777" w:rsidR="00E4636D" w:rsidRDefault="00E4636D" w:rsidP="00E4636D">
      <w:pPr>
        <w:pStyle w:val="GPMBullets"/>
      </w:pPr>
      <w:r>
        <w:t xml:space="preserve">This </w:t>
      </w:r>
      <w:r>
        <w:rPr>
          <w:i/>
          <w:iCs/>
        </w:rPr>
        <w:t>Sustainability Management Plan</w:t>
      </w:r>
      <w:r>
        <w:t>.</w:t>
      </w:r>
    </w:p>
    <w:p w14:paraId="0ABF9F6F" w14:textId="77777777" w:rsidR="00E4636D" w:rsidRDefault="00E4636D" w:rsidP="00E4636D">
      <w:pPr>
        <w:pStyle w:val="GPMBullets"/>
      </w:pPr>
      <w:r>
        <w:t xml:space="preserve">The </w:t>
      </w:r>
      <w:r>
        <w:rPr>
          <w:i/>
          <w:iCs/>
        </w:rPr>
        <w:t>P5 Impact Analysis</w:t>
      </w:r>
      <w:r>
        <w:t>.</w:t>
      </w:r>
    </w:p>
    <w:p w14:paraId="74542396" w14:textId="77777777" w:rsidR="008D6FFB" w:rsidRPr="00095EF2" w:rsidRDefault="008D6FFB" w:rsidP="00356749">
      <w:pPr>
        <w:pStyle w:val="GPMBullets"/>
      </w:pPr>
      <w:r>
        <w:rPr>
          <w:i/>
          <w:iCs/>
          <w:color w:val="D1353A" w:themeColor="accent4"/>
        </w:rPr>
        <w:t>[insert names of any additional forms]</w:t>
      </w:r>
    </w:p>
    <w:p w14:paraId="5AE62F85" w14:textId="77777777" w:rsidR="008C1F9B" w:rsidRDefault="008C1F9B" w:rsidP="008C1F9B">
      <w:pPr>
        <w:pStyle w:val="Heading1"/>
        <w:ind w:left="576" w:hanging="576"/>
      </w:pPr>
      <w:bookmarkStart w:id="8" w:name="_Toc224898032"/>
      <w:r>
        <w:t>Sustainability Reporting Summary</w:t>
      </w:r>
      <w:bookmarkEnd w:id="8"/>
    </w:p>
    <w:tbl>
      <w:tblPr>
        <w:tblStyle w:val="TableGrid"/>
        <w:tblW w:w="9926" w:type="dxa"/>
        <w:tblLook w:val="04A0" w:firstRow="1" w:lastRow="0" w:firstColumn="1" w:lastColumn="0" w:noHBand="0" w:noVBand="1"/>
      </w:tblPr>
      <w:tblGrid>
        <w:gridCol w:w="2481"/>
        <w:gridCol w:w="7445"/>
      </w:tblGrid>
      <w:tr w:rsidR="00CD5162" w14:paraId="61902E32" w14:textId="77777777">
        <w:tc>
          <w:tcPr>
            <w:tcW w:w="2481" w:type="dxa"/>
            <w:shd w:val="clear" w:color="auto" w:fill="E9F3E3" w:themeFill="accent1" w:themeFillTint="33"/>
          </w:tcPr>
          <w:p w14:paraId="4BB9EF16" w14:textId="77777777" w:rsidR="00CD5162" w:rsidRDefault="00000000">
            <w:pPr>
              <w:pStyle w:val="GPMTText"/>
            </w:pPr>
            <w:r>
              <w:rPr>
                <w:b/>
                <w:bCs/>
              </w:rPr>
              <w:t>Field</w:t>
            </w:r>
          </w:p>
        </w:tc>
        <w:tc>
          <w:tcPr>
            <w:tcW w:w="7445" w:type="dxa"/>
            <w:shd w:val="clear" w:color="auto" w:fill="E9F3E3" w:themeFill="accent1" w:themeFillTint="33"/>
          </w:tcPr>
          <w:p w14:paraId="3715FCCE" w14:textId="77777777" w:rsidR="00CD5162" w:rsidRDefault="00000000">
            <w:pPr>
              <w:pStyle w:val="GPMTText"/>
            </w:pPr>
            <w:r>
              <w:rPr>
                <w:b/>
                <w:bCs/>
              </w:rPr>
              <w:t>Details</w:t>
            </w:r>
          </w:p>
        </w:tc>
      </w:tr>
      <w:tr w:rsidR="00CD5162" w14:paraId="4CCEBE39" w14:textId="77777777">
        <w:tc>
          <w:tcPr>
            <w:tcW w:w="2481" w:type="dxa"/>
          </w:tcPr>
          <w:p w14:paraId="73491950" w14:textId="77777777" w:rsidR="00CD5162" w:rsidRDefault="00000000">
            <w:pPr>
              <w:pStyle w:val="GPMTText"/>
            </w:pPr>
            <w:r>
              <w:t>Data produced by this project</w:t>
            </w:r>
          </w:p>
        </w:tc>
        <w:tc>
          <w:tcPr>
            <w:tcW w:w="7445" w:type="dxa"/>
          </w:tcPr>
          <w:p w14:paraId="565D1A82" w14:textId="77777777" w:rsidR="00CD5162" w:rsidRDefault="00CD5162">
            <w:pPr>
              <w:pStyle w:val="GPMTText"/>
            </w:pPr>
          </w:p>
        </w:tc>
      </w:tr>
      <w:tr w:rsidR="00CD5162" w14:paraId="3B926F02" w14:textId="77777777">
        <w:tc>
          <w:tcPr>
            <w:tcW w:w="2481" w:type="dxa"/>
          </w:tcPr>
          <w:p w14:paraId="3264781C" w14:textId="77777777" w:rsidR="00CD5162" w:rsidRDefault="00000000">
            <w:pPr>
              <w:pStyle w:val="GPMTText"/>
            </w:pPr>
            <w:r>
              <w:t>Applicable reporting requirements</w:t>
            </w:r>
          </w:p>
        </w:tc>
        <w:tc>
          <w:tcPr>
            <w:tcW w:w="7445" w:type="dxa"/>
          </w:tcPr>
          <w:p w14:paraId="5360971F" w14:textId="77777777" w:rsidR="00CD5162" w:rsidRDefault="00CD5162">
            <w:pPr>
              <w:pStyle w:val="GPMTText"/>
            </w:pPr>
          </w:p>
        </w:tc>
      </w:tr>
      <w:tr w:rsidR="00CD5162" w14:paraId="6A06B6AD" w14:textId="77777777">
        <w:tc>
          <w:tcPr>
            <w:tcW w:w="2481" w:type="dxa"/>
          </w:tcPr>
          <w:p w14:paraId="7BB96508" w14:textId="77777777" w:rsidR="00CD5162" w:rsidRDefault="00000000">
            <w:pPr>
              <w:pStyle w:val="GPMTText"/>
            </w:pPr>
            <w:r>
              <w:t>Data handoff destination (PMO, ESG function, other)</w:t>
            </w:r>
          </w:p>
        </w:tc>
        <w:tc>
          <w:tcPr>
            <w:tcW w:w="7445" w:type="dxa"/>
          </w:tcPr>
          <w:p w14:paraId="1265E4C9" w14:textId="77777777" w:rsidR="00CD5162" w:rsidRDefault="00CD5162">
            <w:pPr>
              <w:pStyle w:val="GPMTText"/>
            </w:pPr>
          </w:p>
        </w:tc>
      </w:tr>
      <w:tr w:rsidR="00CD5162" w14:paraId="11725FE2" w14:textId="77777777">
        <w:tc>
          <w:tcPr>
            <w:tcW w:w="2481" w:type="dxa"/>
          </w:tcPr>
          <w:p w14:paraId="1E9B0BE0" w14:textId="77777777" w:rsidR="00CD5162" w:rsidRDefault="00000000">
            <w:pPr>
              <w:pStyle w:val="GPMTText"/>
            </w:pPr>
            <w:r>
              <w:t>Limitations or assumptions</w:t>
            </w:r>
          </w:p>
        </w:tc>
        <w:tc>
          <w:tcPr>
            <w:tcW w:w="7445" w:type="dxa"/>
          </w:tcPr>
          <w:p w14:paraId="3D2361F9" w14:textId="77777777" w:rsidR="00CD5162" w:rsidRDefault="00CD5162">
            <w:pPr>
              <w:pStyle w:val="GPMTText"/>
            </w:pPr>
          </w:p>
        </w:tc>
      </w:tr>
    </w:tbl>
    <w:p w14:paraId="6BD50D15" w14:textId="77777777" w:rsidR="008C1F9B" w:rsidRDefault="008C1F9B" w:rsidP="008C1F9B">
      <w:pPr>
        <w:pStyle w:val="Heading1"/>
        <w:ind w:left="576" w:hanging="576"/>
      </w:pPr>
      <w:bookmarkStart w:id="9" w:name="_Toc224898033"/>
      <w:r>
        <w:t>P5 Impact Analysis (P5IA)</w:t>
      </w:r>
      <w:bookmarkEnd w:id="9"/>
    </w:p>
    <w:p w14:paraId="6763D05E" w14:textId="77777777" w:rsidR="008C1F9B" w:rsidRPr="00B34FD0" w:rsidRDefault="008C1F9B" w:rsidP="00CC60EE">
      <w:pPr>
        <w:pStyle w:val="GPMNormal"/>
      </w:pPr>
      <w:r>
        <w:t>The P5 Impact Analysis (P5IA) is maintained using the GPM P5IA spreadsheet, available at https://gpm.org/p5. The current version of the P5IA file is located at [insert file path or repository location]. Responsibility for completion and maintenance: [insert name and role]. The following summary table must be kept current and updated at each phase gate or when a significant change occurs.</w:t>
      </w:r>
    </w:p>
    <w:tbl>
      <w:tblPr>
        <w:tblStyle w:val="TableGrid"/>
        <w:tblW w:w="9926" w:type="dxa"/>
        <w:tblLook w:val="04A0" w:firstRow="1" w:lastRow="0" w:firstColumn="1" w:lastColumn="0" w:noHBand="0" w:noVBand="1"/>
      </w:tblPr>
      <w:tblGrid>
        <w:gridCol w:w="3308"/>
        <w:gridCol w:w="6618"/>
      </w:tblGrid>
      <w:tr w:rsidR="00CD5162" w14:paraId="0A3D86A1" w14:textId="77777777">
        <w:tc>
          <w:tcPr>
            <w:tcW w:w="3308" w:type="dxa"/>
            <w:shd w:val="clear" w:color="auto" w:fill="E9F3E3" w:themeFill="accent1" w:themeFillTint="33"/>
          </w:tcPr>
          <w:p w14:paraId="7B3D9C02" w14:textId="77777777" w:rsidR="00CD5162" w:rsidRDefault="00000000">
            <w:pPr>
              <w:pStyle w:val="GPMTText"/>
            </w:pPr>
            <w:r>
              <w:rPr>
                <w:b/>
                <w:bCs/>
              </w:rPr>
              <w:t>Field</w:t>
            </w:r>
          </w:p>
        </w:tc>
        <w:tc>
          <w:tcPr>
            <w:tcW w:w="6618" w:type="dxa"/>
            <w:shd w:val="clear" w:color="auto" w:fill="E9F3E3" w:themeFill="accent1" w:themeFillTint="33"/>
          </w:tcPr>
          <w:p w14:paraId="0596EE38" w14:textId="77777777" w:rsidR="00CD5162" w:rsidRDefault="00000000">
            <w:pPr>
              <w:pStyle w:val="GPMTText"/>
            </w:pPr>
            <w:r>
              <w:rPr>
                <w:b/>
                <w:bCs/>
              </w:rPr>
              <w:t>Value</w:t>
            </w:r>
          </w:p>
        </w:tc>
      </w:tr>
      <w:tr w:rsidR="00CD5162" w14:paraId="1FA4FD50" w14:textId="77777777">
        <w:tc>
          <w:tcPr>
            <w:tcW w:w="3308" w:type="dxa"/>
          </w:tcPr>
          <w:p w14:paraId="75628F60" w14:textId="77777777" w:rsidR="00CD5162" w:rsidRDefault="00000000">
            <w:pPr>
              <w:pStyle w:val="GPMTText"/>
            </w:pPr>
            <w:r>
              <w:t>Date of latest assessment</w:t>
            </w:r>
          </w:p>
        </w:tc>
        <w:tc>
          <w:tcPr>
            <w:tcW w:w="6618" w:type="dxa"/>
          </w:tcPr>
          <w:p w14:paraId="61233B40" w14:textId="77777777" w:rsidR="00CD5162" w:rsidRDefault="00CD5162">
            <w:pPr>
              <w:pStyle w:val="GPMTText"/>
            </w:pPr>
          </w:p>
        </w:tc>
      </w:tr>
      <w:tr w:rsidR="00CD5162" w14:paraId="10AEC322" w14:textId="77777777">
        <w:tc>
          <w:tcPr>
            <w:tcW w:w="3308" w:type="dxa"/>
          </w:tcPr>
          <w:p w14:paraId="1796B198" w14:textId="77777777" w:rsidR="00CD5162" w:rsidRDefault="00000000">
            <w:pPr>
              <w:pStyle w:val="GPMTText"/>
            </w:pPr>
            <w:r>
              <w:t>Previous overall score</w:t>
            </w:r>
          </w:p>
        </w:tc>
        <w:tc>
          <w:tcPr>
            <w:tcW w:w="6618" w:type="dxa"/>
          </w:tcPr>
          <w:p w14:paraId="0B27CB4B" w14:textId="77777777" w:rsidR="00CD5162" w:rsidRDefault="00CD5162">
            <w:pPr>
              <w:pStyle w:val="GPMTText"/>
            </w:pPr>
          </w:p>
        </w:tc>
      </w:tr>
      <w:tr w:rsidR="00CD5162" w14:paraId="7A8F56BA" w14:textId="77777777">
        <w:tc>
          <w:tcPr>
            <w:tcW w:w="3308" w:type="dxa"/>
          </w:tcPr>
          <w:p w14:paraId="1B809C63" w14:textId="77777777" w:rsidR="00CD5162" w:rsidRDefault="00000000">
            <w:pPr>
              <w:pStyle w:val="GPMTText"/>
            </w:pPr>
            <w:r>
              <w:lastRenderedPageBreak/>
              <w:t>Current overall score</w:t>
            </w:r>
          </w:p>
        </w:tc>
        <w:tc>
          <w:tcPr>
            <w:tcW w:w="6618" w:type="dxa"/>
          </w:tcPr>
          <w:p w14:paraId="2FFC3BD0" w14:textId="77777777" w:rsidR="00CD5162" w:rsidRDefault="00CD5162">
            <w:pPr>
              <w:pStyle w:val="GPMTText"/>
            </w:pPr>
          </w:p>
        </w:tc>
      </w:tr>
      <w:tr w:rsidR="00CD5162" w14:paraId="78C3E950" w14:textId="77777777">
        <w:tc>
          <w:tcPr>
            <w:tcW w:w="3308" w:type="dxa"/>
          </w:tcPr>
          <w:p w14:paraId="67FF184D" w14:textId="77777777" w:rsidR="00CD5162" w:rsidRDefault="00000000">
            <w:pPr>
              <w:pStyle w:val="GPMTText"/>
            </w:pPr>
            <w:r>
              <w:t>Key changes since last review</w:t>
            </w:r>
          </w:p>
        </w:tc>
        <w:tc>
          <w:tcPr>
            <w:tcW w:w="6618" w:type="dxa"/>
          </w:tcPr>
          <w:p w14:paraId="4054300B" w14:textId="77777777" w:rsidR="00CD5162" w:rsidRDefault="00CD5162">
            <w:pPr>
              <w:pStyle w:val="GPMTText"/>
            </w:pPr>
          </w:p>
        </w:tc>
      </w:tr>
      <w:tr w:rsidR="00CD5162" w14:paraId="5BD5B902" w14:textId="77777777">
        <w:tc>
          <w:tcPr>
            <w:tcW w:w="3308" w:type="dxa"/>
          </w:tcPr>
          <w:p w14:paraId="0EDAA1AB" w14:textId="77777777" w:rsidR="00CD5162" w:rsidRDefault="00000000">
            <w:pPr>
              <w:pStyle w:val="GPMTText"/>
            </w:pPr>
            <w:r>
              <w:t>Approved actions</w:t>
            </w:r>
          </w:p>
        </w:tc>
        <w:tc>
          <w:tcPr>
            <w:tcW w:w="6618" w:type="dxa"/>
          </w:tcPr>
          <w:p w14:paraId="7478DD7B" w14:textId="77777777" w:rsidR="00CD5162" w:rsidRDefault="00CD5162">
            <w:pPr>
              <w:pStyle w:val="GPMTText"/>
            </w:pPr>
          </w:p>
        </w:tc>
      </w:tr>
      <w:tr w:rsidR="00CD5162" w14:paraId="7E94DE12" w14:textId="77777777">
        <w:tc>
          <w:tcPr>
            <w:tcW w:w="3308" w:type="dxa"/>
          </w:tcPr>
          <w:p w14:paraId="31276F33" w14:textId="77777777" w:rsidR="00CD5162" w:rsidRDefault="00000000">
            <w:pPr>
              <w:pStyle w:val="GPMTText"/>
            </w:pPr>
            <w:r>
              <w:t>Pending actions</w:t>
            </w:r>
          </w:p>
        </w:tc>
        <w:tc>
          <w:tcPr>
            <w:tcW w:w="6618" w:type="dxa"/>
          </w:tcPr>
          <w:p w14:paraId="50E1B977" w14:textId="77777777" w:rsidR="00CD5162" w:rsidRDefault="00CD5162">
            <w:pPr>
              <w:pStyle w:val="GPMTText"/>
            </w:pPr>
          </w:p>
        </w:tc>
      </w:tr>
      <w:tr w:rsidR="00CD5162" w14:paraId="6C40AFBA" w14:textId="77777777">
        <w:tc>
          <w:tcPr>
            <w:tcW w:w="3308" w:type="dxa"/>
          </w:tcPr>
          <w:p w14:paraId="3018628F" w14:textId="77777777" w:rsidR="00CD5162" w:rsidRDefault="00000000">
            <w:pPr>
              <w:pStyle w:val="GPMTText"/>
            </w:pPr>
            <w:r>
              <w:t>Next review date</w:t>
            </w:r>
          </w:p>
        </w:tc>
        <w:tc>
          <w:tcPr>
            <w:tcW w:w="6618" w:type="dxa"/>
          </w:tcPr>
          <w:p w14:paraId="3289D1C1" w14:textId="77777777" w:rsidR="00CD5162" w:rsidRDefault="00CD5162">
            <w:pPr>
              <w:pStyle w:val="GPMTText"/>
            </w:pPr>
          </w:p>
        </w:tc>
      </w:tr>
    </w:tbl>
    <w:p w14:paraId="08A271E1" w14:textId="77777777" w:rsidR="008C1F9B" w:rsidRDefault="008C1F9B" w:rsidP="008C1F9B">
      <w:pPr>
        <w:pStyle w:val="Heading1"/>
        <w:ind w:left="576" w:hanging="576"/>
      </w:pPr>
      <w:bookmarkStart w:id="10" w:name="_Toc224898034"/>
      <w:r>
        <w:t>Dynamic Materiality</w:t>
      </w:r>
      <w:bookmarkEnd w:id="10"/>
    </w:p>
    <w:tbl>
      <w:tblPr>
        <w:tblStyle w:val="TableGrid"/>
        <w:tblW w:w="9926" w:type="dxa"/>
        <w:tblLook w:val="04A0" w:firstRow="1" w:lastRow="0" w:firstColumn="1" w:lastColumn="0" w:noHBand="0" w:noVBand="1"/>
      </w:tblPr>
      <w:tblGrid>
        <w:gridCol w:w="3308"/>
        <w:gridCol w:w="6618"/>
      </w:tblGrid>
      <w:tr w:rsidR="00CD5162" w14:paraId="12E8D0EE" w14:textId="77777777">
        <w:tc>
          <w:tcPr>
            <w:tcW w:w="3308" w:type="dxa"/>
            <w:shd w:val="clear" w:color="auto" w:fill="E9F3E3" w:themeFill="accent1" w:themeFillTint="33"/>
          </w:tcPr>
          <w:p w14:paraId="5AF7693A" w14:textId="77777777" w:rsidR="00CD5162" w:rsidRDefault="00000000">
            <w:pPr>
              <w:pStyle w:val="GPMTText"/>
            </w:pPr>
            <w:r>
              <w:rPr>
                <w:b/>
                <w:bCs/>
              </w:rPr>
              <w:t>Field</w:t>
            </w:r>
          </w:p>
        </w:tc>
        <w:tc>
          <w:tcPr>
            <w:tcW w:w="6618" w:type="dxa"/>
            <w:shd w:val="clear" w:color="auto" w:fill="E9F3E3" w:themeFill="accent1" w:themeFillTint="33"/>
          </w:tcPr>
          <w:p w14:paraId="608CC184" w14:textId="77777777" w:rsidR="00CD5162" w:rsidRDefault="00000000">
            <w:pPr>
              <w:pStyle w:val="GPMTText"/>
            </w:pPr>
            <w:r>
              <w:rPr>
                <w:b/>
                <w:bCs/>
              </w:rPr>
              <w:t>Details</w:t>
            </w:r>
          </w:p>
        </w:tc>
      </w:tr>
      <w:tr w:rsidR="00CD5162" w14:paraId="6D3C5EA2" w14:textId="77777777">
        <w:tc>
          <w:tcPr>
            <w:tcW w:w="3308" w:type="dxa"/>
          </w:tcPr>
          <w:p w14:paraId="08A3E420" w14:textId="77777777" w:rsidR="00CD5162" w:rsidRDefault="00000000">
            <w:pPr>
              <w:pStyle w:val="GPMTText"/>
            </w:pPr>
            <w:r>
              <w:t>Material topics (current)</w:t>
            </w:r>
          </w:p>
        </w:tc>
        <w:tc>
          <w:tcPr>
            <w:tcW w:w="6618" w:type="dxa"/>
          </w:tcPr>
          <w:p w14:paraId="127352CE" w14:textId="77777777" w:rsidR="00CD5162" w:rsidRDefault="00CD5162">
            <w:pPr>
              <w:pStyle w:val="GPMTText"/>
            </w:pPr>
          </w:p>
        </w:tc>
      </w:tr>
      <w:tr w:rsidR="00CD5162" w14:paraId="5CAA1F51" w14:textId="77777777">
        <w:tc>
          <w:tcPr>
            <w:tcW w:w="3308" w:type="dxa"/>
          </w:tcPr>
          <w:p w14:paraId="400756BA" w14:textId="77777777" w:rsidR="00CD5162" w:rsidRDefault="00000000">
            <w:pPr>
              <w:pStyle w:val="GPMTText"/>
            </w:pPr>
            <w:r>
              <w:t>Trigger for reassessment (phase gates, major changes)</w:t>
            </w:r>
          </w:p>
        </w:tc>
        <w:tc>
          <w:tcPr>
            <w:tcW w:w="6618" w:type="dxa"/>
          </w:tcPr>
          <w:p w14:paraId="7496EA5E" w14:textId="77777777" w:rsidR="00CD5162" w:rsidRDefault="00CD5162">
            <w:pPr>
              <w:pStyle w:val="GPMTText"/>
            </w:pPr>
          </w:p>
        </w:tc>
      </w:tr>
      <w:tr w:rsidR="00CD5162" w14:paraId="056D2838" w14:textId="77777777">
        <w:tc>
          <w:tcPr>
            <w:tcW w:w="3308" w:type="dxa"/>
          </w:tcPr>
          <w:p w14:paraId="05805A58" w14:textId="77777777" w:rsidR="00CD5162" w:rsidRDefault="00000000">
            <w:pPr>
              <w:pStyle w:val="GPMTText"/>
            </w:pPr>
            <w:r>
              <w:t>What changed since last review</w:t>
            </w:r>
          </w:p>
        </w:tc>
        <w:tc>
          <w:tcPr>
            <w:tcW w:w="6618" w:type="dxa"/>
          </w:tcPr>
          <w:p w14:paraId="2816955F" w14:textId="77777777" w:rsidR="00CD5162" w:rsidRDefault="00CD5162">
            <w:pPr>
              <w:pStyle w:val="GPMTText"/>
            </w:pPr>
          </w:p>
        </w:tc>
      </w:tr>
      <w:tr w:rsidR="00CD5162" w14:paraId="01845767" w14:textId="77777777">
        <w:tc>
          <w:tcPr>
            <w:tcW w:w="3308" w:type="dxa"/>
          </w:tcPr>
          <w:p w14:paraId="47ACA37E" w14:textId="77777777" w:rsidR="00CD5162" w:rsidRDefault="00000000">
            <w:pPr>
              <w:pStyle w:val="GPMTText"/>
            </w:pPr>
            <w:r>
              <w:t>Impact on thresholds, KPIs, or commitments</w:t>
            </w:r>
          </w:p>
        </w:tc>
        <w:tc>
          <w:tcPr>
            <w:tcW w:w="6618" w:type="dxa"/>
          </w:tcPr>
          <w:p w14:paraId="4508E6A0" w14:textId="77777777" w:rsidR="00CD5162" w:rsidRDefault="00CD5162">
            <w:pPr>
              <w:pStyle w:val="GPMTText"/>
            </w:pPr>
          </w:p>
        </w:tc>
      </w:tr>
      <w:tr w:rsidR="00CD5162" w14:paraId="4BD8FC4C" w14:textId="77777777">
        <w:tc>
          <w:tcPr>
            <w:tcW w:w="3308" w:type="dxa"/>
          </w:tcPr>
          <w:p w14:paraId="4D19C4A3" w14:textId="77777777" w:rsidR="00CD5162" w:rsidRDefault="00000000">
            <w:pPr>
              <w:pStyle w:val="GPMTText"/>
            </w:pPr>
            <w:r>
              <w:t>Required actions</w:t>
            </w:r>
          </w:p>
        </w:tc>
        <w:tc>
          <w:tcPr>
            <w:tcW w:w="6618" w:type="dxa"/>
          </w:tcPr>
          <w:p w14:paraId="70998039" w14:textId="77777777" w:rsidR="00CD5162" w:rsidRDefault="00CD5162">
            <w:pPr>
              <w:pStyle w:val="GPMTText"/>
            </w:pPr>
          </w:p>
        </w:tc>
      </w:tr>
    </w:tbl>
    <w:p w14:paraId="5E53D789" w14:textId="77777777" w:rsidR="008C1F9B" w:rsidRDefault="008C1F9B" w:rsidP="008C1F9B">
      <w:pPr>
        <w:pStyle w:val="Heading1"/>
        <w:ind w:left="576" w:hanging="576"/>
      </w:pPr>
      <w:bookmarkStart w:id="11" w:name="_Toc224898035"/>
      <w:r>
        <w:t>Close-Out and Verification</w:t>
      </w:r>
      <w:bookmarkEnd w:id="11"/>
    </w:p>
    <w:tbl>
      <w:tblPr>
        <w:tblStyle w:val="TableGrid"/>
        <w:tblW w:w="9926" w:type="dxa"/>
        <w:tblLook w:val="04A0" w:firstRow="1" w:lastRow="0" w:firstColumn="1" w:lastColumn="0" w:noHBand="0" w:noVBand="1"/>
      </w:tblPr>
      <w:tblGrid>
        <w:gridCol w:w="1654"/>
        <w:gridCol w:w="1654"/>
        <w:gridCol w:w="1654"/>
        <w:gridCol w:w="1654"/>
        <w:gridCol w:w="1654"/>
        <w:gridCol w:w="1656"/>
      </w:tblGrid>
      <w:tr w:rsidR="00CD5162" w14:paraId="24439847" w14:textId="77777777">
        <w:tc>
          <w:tcPr>
            <w:tcW w:w="1654" w:type="dxa"/>
            <w:shd w:val="clear" w:color="auto" w:fill="E9F3E3" w:themeFill="accent1" w:themeFillTint="33"/>
          </w:tcPr>
          <w:p w14:paraId="51807A23" w14:textId="77777777" w:rsidR="00CD5162" w:rsidRDefault="00000000">
            <w:pPr>
              <w:pStyle w:val="GPMTText"/>
            </w:pPr>
            <w:r>
              <w:rPr>
                <w:b/>
                <w:bCs/>
              </w:rPr>
              <w:t>Commitment</w:t>
            </w:r>
          </w:p>
        </w:tc>
        <w:tc>
          <w:tcPr>
            <w:tcW w:w="1654" w:type="dxa"/>
            <w:shd w:val="clear" w:color="auto" w:fill="E9F3E3" w:themeFill="accent1" w:themeFillTint="33"/>
          </w:tcPr>
          <w:p w14:paraId="48DA629C" w14:textId="77777777" w:rsidR="00CD5162" w:rsidRDefault="00000000">
            <w:pPr>
              <w:pStyle w:val="GPMTText"/>
            </w:pPr>
            <w:r>
              <w:rPr>
                <w:b/>
                <w:bCs/>
              </w:rPr>
              <w:t>Expected Evidence</w:t>
            </w:r>
          </w:p>
        </w:tc>
        <w:tc>
          <w:tcPr>
            <w:tcW w:w="1654" w:type="dxa"/>
            <w:shd w:val="clear" w:color="auto" w:fill="E9F3E3" w:themeFill="accent1" w:themeFillTint="33"/>
          </w:tcPr>
          <w:p w14:paraId="7D05E8F7" w14:textId="77777777" w:rsidR="00CD5162" w:rsidRDefault="00000000">
            <w:pPr>
              <w:pStyle w:val="GPMTText"/>
            </w:pPr>
            <w:r>
              <w:rPr>
                <w:b/>
                <w:bCs/>
              </w:rPr>
              <w:t>Actual Evidence</w:t>
            </w:r>
          </w:p>
        </w:tc>
        <w:tc>
          <w:tcPr>
            <w:tcW w:w="1654" w:type="dxa"/>
            <w:shd w:val="clear" w:color="auto" w:fill="E9F3E3" w:themeFill="accent1" w:themeFillTint="33"/>
          </w:tcPr>
          <w:p w14:paraId="66C733F4" w14:textId="77777777" w:rsidR="00CD5162" w:rsidRDefault="00000000">
            <w:pPr>
              <w:pStyle w:val="GPMTText"/>
            </w:pPr>
            <w:r>
              <w:rPr>
                <w:b/>
                <w:bCs/>
              </w:rPr>
              <w:t>Verified By</w:t>
            </w:r>
          </w:p>
        </w:tc>
        <w:tc>
          <w:tcPr>
            <w:tcW w:w="1654" w:type="dxa"/>
            <w:shd w:val="clear" w:color="auto" w:fill="E9F3E3" w:themeFill="accent1" w:themeFillTint="33"/>
          </w:tcPr>
          <w:p w14:paraId="03210AF6" w14:textId="77777777" w:rsidR="00CD5162" w:rsidRDefault="00000000">
            <w:pPr>
              <w:pStyle w:val="GPMTText"/>
            </w:pPr>
            <w:r>
              <w:rPr>
                <w:b/>
                <w:bCs/>
              </w:rPr>
              <w:t>Date</w:t>
            </w:r>
          </w:p>
        </w:tc>
        <w:tc>
          <w:tcPr>
            <w:tcW w:w="1656" w:type="dxa"/>
            <w:shd w:val="clear" w:color="auto" w:fill="E9F3E3" w:themeFill="accent1" w:themeFillTint="33"/>
          </w:tcPr>
          <w:p w14:paraId="25AE2163" w14:textId="77777777" w:rsidR="00CD5162" w:rsidRDefault="00000000">
            <w:pPr>
              <w:pStyle w:val="GPMTText"/>
            </w:pPr>
            <w:r>
              <w:rPr>
                <w:b/>
                <w:bCs/>
              </w:rPr>
              <w:t>Exceptions</w:t>
            </w:r>
          </w:p>
        </w:tc>
      </w:tr>
      <w:tr w:rsidR="00CD5162" w14:paraId="5DEC46CA" w14:textId="77777777">
        <w:tc>
          <w:tcPr>
            <w:tcW w:w="1654" w:type="dxa"/>
          </w:tcPr>
          <w:p w14:paraId="5035A6F2" w14:textId="77777777" w:rsidR="00CD5162" w:rsidRDefault="00CD5162">
            <w:pPr>
              <w:pStyle w:val="GPMTText"/>
            </w:pPr>
          </w:p>
        </w:tc>
        <w:tc>
          <w:tcPr>
            <w:tcW w:w="1654" w:type="dxa"/>
          </w:tcPr>
          <w:p w14:paraId="355272DF" w14:textId="77777777" w:rsidR="00CD5162" w:rsidRDefault="00CD5162">
            <w:pPr>
              <w:pStyle w:val="GPMTText"/>
            </w:pPr>
          </w:p>
        </w:tc>
        <w:tc>
          <w:tcPr>
            <w:tcW w:w="1654" w:type="dxa"/>
          </w:tcPr>
          <w:p w14:paraId="370DB080" w14:textId="77777777" w:rsidR="00CD5162" w:rsidRDefault="00CD5162">
            <w:pPr>
              <w:pStyle w:val="GPMTText"/>
            </w:pPr>
          </w:p>
        </w:tc>
        <w:tc>
          <w:tcPr>
            <w:tcW w:w="1654" w:type="dxa"/>
          </w:tcPr>
          <w:p w14:paraId="2338F006" w14:textId="77777777" w:rsidR="00CD5162" w:rsidRDefault="00CD5162">
            <w:pPr>
              <w:pStyle w:val="GPMTText"/>
            </w:pPr>
          </w:p>
        </w:tc>
        <w:tc>
          <w:tcPr>
            <w:tcW w:w="1654" w:type="dxa"/>
          </w:tcPr>
          <w:p w14:paraId="5A5CE1A2" w14:textId="77777777" w:rsidR="00CD5162" w:rsidRDefault="00CD5162">
            <w:pPr>
              <w:pStyle w:val="GPMTText"/>
            </w:pPr>
          </w:p>
        </w:tc>
        <w:tc>
          <w:tcPr>
            <w:tcW w:w="1656" w:type="dxa"/>
          </w:tcPr>
          <w:p w14:paraId="3848DA52" w14:textId="77777777" w:rsidR="00CD5162" w:rsidRDefault="00CD5162">
            <w:pPr>
              <w:pStyle w:val="GPMTText"/>
            </w:pPr>
          </w:p>
        </w:tc>
      </w:tr>
      <w:tr w:rsidR="00CD5162" w14:paraId="082023EB" w14:textId="77777777">
        <w:tc>
          <w:tcPr>
            <w:tcW w:w="1654" w:type="dxa"/>
          </w:tcPr>
          <w:p w14:paraId="4C64ACC4" w14:textId="77777777" w:rsidR="00CD5162" w:rsidRDefault="00CD5162">
            <w:pPr>
              <w:pStyle w:val="GPMTText"/>
            </w:pPr>
          </w:p>
        </w:tc>
        <w:tc>
          <w:tcPr>
            <w:tcW w:w="1654" w:type="dxa"/>
          </w:tcPr>
          <w:p w14:paraId="4D44BEEF" w14:textId="77777777" w:rsidR="00CD5162" w:rsidRDefault="00CD5162">
            <w:pPr>
              <w:pStyle w:val="GPMTText"/>
            </w:pPr>
          </w:p>
        </w:tc>
        <w:tc>
          <w:tcPr>
            <w:tcW w:w="1654" w:type="dxa"/>
          </w:tcPr>
          <w:p w14:paraId="615DA798" w14:textId="77777777" w:rsidR="00CD5162" w:rsidRDefault="00CD5162">
            <w:pPr>
              <w:pStyle w:val="GPMTText"/>
            </w:pPr>
          </w:p>
        </w:tc>
        <w:tc>
          <w:tcPr>
            <w:tcW w:w="1654" w:type="dxa"/>
          </w:tcPr>
          <w:p w14:paraId="60F36B14" w14:textId="77777777" w:rsidR="00CD5162" w:rsidRDefault="00CD5162">
            <w:pPr>
              <w:pStyle w:val="GPMTText"/>
            </w:pPr>
          </w:p>
        </w:tc>
        <w:tc>
          <w:tcPr>
            <w:tcW w:w="1654" w:type="dxa"/>
          </w:tcPr>
          <w:p w14:paraId="755FB794" w14:textId="77777777" w:rsidR="00CD5162" w:rsidRDefault="00CD5162">
            <w:pPr>
              <w:pStyle w:val="GPMTText"/>
            </w:pPr>
          </w:p>
        </w:tc>
        <w:tc>
          <w:tcPr>
            <w:tcW w:w="1656" w:type="dxa"/>
          </w:tcPr>
          <w:p w14:paraId="74129662" w14:textId="77777777" w:rsidR="00CD5162" w:rsidRDefault="00CD5162">
            <w:pPr>
              <w:pStyle w:val="GPMTText"/>
            </w:pPr>
          </w:p>
        </w:tc>
      </w:tr>
    </w:tbl>
    <w:p w14:paraId="540E9AA7" w14:textId="77777777" w:rsidR="008C1F9B" w:rsidRDefault="008C1F9B" w:rsidP="008C1F9B">
      <w:pPr>
        <w:pStyle w:val="Heading1"/>
        <w:ind w:left="576" w:hanging="576"/>
      </w:pPr>
      <w:bookmarkStart w:id="12" w:name="_Toc189684323"/>
      <w:bookmarkStart w:id="13" w:name="_Toc224898036"/>
      <w:r>
        <w:t>Post-Project Benefits Tracking</w:t>
      </w:r>
      <w:bookmarkEnd w:id="12"/>
      <w:bookmarkEnd w:id="13"/>
    </w:p>
    <w:tbl>
      <w:tblPr>
        <w:tblStyle w:val="TableGrid"/>
        <w:tblW w:w="9926" w:type="dxa"/>
        <w:tblLook w:val="04A0" w:firstRow="1" w:lastRow="0" w:firstColumn="1" w:lastColumn="0" w:noHBand="0" w:noVBand="1"/>
      </w:tblPr>
      <w:tblGrid>
        <w:gridCol w:w="1654"/>
        <w:gridCol w:w="1654"/>
        <w:gridCol w:w="1654"/>
        <w:gridCol w:w="1654"/>
        <w:gridCol w:w="1654"/>
        <w:gridCol w:w="1656"/>
      </w:tblGrid>
      <w:tr w:rsidR="00CD5162" w14:paraId="4AB49297" w14:textId="77777777">
        <w:tc>
          <w:tcPr>
            <w:tcW w:w="1654" w:type="dxa"/>
            <w:shd w:val="clear" w:color="auto" w:fill="E9F3E3" w:themeFill="accent1" w:themeFillTint="33"/>
          </w:tcPr>
          <w:p w14:paraId="4F4FDFEB" w14:textId="77777777" w:rsidR="00CD5162" w:rsidRDefault="00000000">
            <w:pPr>
              <w:pStyle w:val="GPMTText"/>
            </w:pPr>
            <w:r>
              <w:rPr>
                <w:b/>
                <w:bCs/>
              </w:rPr>
              <w:t>Benefit</w:t>
            </w:r>
          </w:p>
        </w:tc>
        <w:tc>
          <w:tcPr>
            <w:tcW w:w="1654" w:type="dxa"/>
            <w:shd w:val="clear" w:color="auto" w:fill="E9F3E3" w:themeFill="accent1" w:themeFillTint="33"/>
          </w:tcPr>
          <w:p w14:paraId="464E1FC0" w14:textId="77777777" w:rsidR="00CD5162" w:rsidRDefault="00000000">
            <w:pPr>
              <w:pStyle w:val="GPMTText"/>
            </w:pPr>
            <w:r>
              <w:rPr>
                <w:b/>
                <w:bCs/>
              </w:rPr>
              <w:t>Baseline</w:t>
            </w:r>
          </w:p>
        </w:tc>
        <w:tc>
          <w:tcPr>
            <w:tcW w:w="1654" w:type="dxa"/>
            <w:shd w:val="clear" w:color="auto" w:fill="E9F3E3" w:themeFill="accent1" w:themeFillTint="33"/>
          </w:tcPr>
          <w:p w14:paraId="3E24D960" w14:textId="77777777" w:rsidR="00CD5162" w:rsidRDefault="00000000">
            <w:pPr>
              <w:pStyle w:val="GPMTText"/>
            </w:pPr>
            <w:r>
              <w:rPr>
                <w:b/>
                <w:bCs/>
              </w:rPr>
              <w:t>Target</w:t>
            </w:r>
          </w:p>
        </w:tc>
        <w:tc>
          <w:tcPr>
            <w:tcW w:w="1654" w:type="dxa"/>
            <w:shd w:val="clear" w:color="auto" w:fill="E9F3E3" w:themeFill="accent1" w:themeFillTint="33"/>
          </w:tcPr>
          <w:p w14:paraId="26B3FC70" w14:textId="77777777" w:rsidR="00CD5162" w:rsidRDefault="00000000">
            <w:pPr>
              <w:pStyle w:val="GPMTText"/>
            </w:pPr>
            <w:r>
              <w:rPr>
                <w:b/>
                <w:bCs/>
              </w:rPr>
              <w:t>Actual</w:t>
            </w:r>
          </w:p>
        </w:tc>
        <w:tc>
          <w:tcPr>
            <w:tcW w:w="1654" w:type="dxa"/>
            <w:shd w:val="clear" w:color="auto" w:fill="E9F3E3" w:themeFill="accent1" w:themeFillTint="33"/>
          </w:tcPr>
          <w:p w14:paraId="61E80FE1" w14:textId="77777777" w:rsidR="00CD5162" w:rsidRDefault="00000000">
            <w:pPr>
              <w:pStyle w:val="GPMTText"/>
            </w:pPr>
            <w:r>
              <w:rPr>
                <w:b/>
                <w:bCs/>
              </w:rPr>
              <w:t>Validation Method / Date</w:t>
            </w:r>
          </w:p>
        </w:tc>
        <w:tc>
          <w:tcPr>
            <w:tcW w:w="1656" w:type="dxa"/>
            <w:shd w:val="clear" w:color="auto" w:fill="E9F3E3" w:themeFill="accent1" w:themeFillTint="33"/>
          </w:tcPr>
          <w:p w14:paraId="1EB6179D" w14:textId="77777777" w:rsidR="00CD5162" w:rsidRDefault="00000000">
            <w:pPr>
              <w:pStyle w:val="GPMTText"/>
            </w:pPr>
            <w:r>
              <w:rPr>
                <w:b/>
                <w:bCs/>
              </w:rPr>
              <w:t>Owner</w:t>
            </w:r>
          </w:p>
        </w:tc>
      </w:tr>
      <w:tr w:rsidR="00CD5162" w14:paraId="0203661A" w14:textId="77777777">
        <w:tc>
          <w:tcPr>
            <w:tcW w:w="1654" w:type="dxa"/>
          </w:tcPr>
          <w:p w14:paraId="0C68794F" w14:textId="77777777" w:rsidR="00CD5162" w:rsidRDefault="00CD5162">
            <w:pPr>
              <w:pStyle w:val="GPMTText"/>
            </w:pPr>
          </w:p>
        </w:tc>
        <w:tc>
          <w:tcPr>
            <w:tcW w:w="1654" w:type="dxa"/>
          </w:tcPr>
          <w:p w14:paraId="1F0285FF" w14:textId="77777777" w:rsidR="00CD5162" w:rsidRDefault="00CD5162">
            <w:pPr>
              <w:pStyle w:val="GPMTText"/>
            </w:pPr>
          </w:p>
        </w:tc>
        <w:tc>
          <w:tcPr>
            <w:tcW w:w="1654" w:type="dxa"/>
          </w:tcPr>
          <w:p w14:paraId="3EDB4740" w14:textId="77777777" w:rsidR="00CD5162" w:rsidRDefault="00CD5162">
            <w:pPr>
              <w:pStyle w:val="GPMTText"/>
            </w:pPr>
          </w:p>
        </w:tc>
        <w:tc>
          <w:tcPr>
            <w:tcW w:w="1654" w:type="dxa"/>
          </w:tcPr>
          <w:p w14:paraId="7D494441" w14:textId="77777777" w:rsidR="00CD5162" w:rsidRDefault="00CD5162">
            <w:pPr>
              <w:pStyle w:val="GPMTText"/>
            </w:pPr>
          </w:p>
        </w:tc>
        <w:tc>
          <w:tcPr>
            <w:tcW w:w="1654" w:type="dxa"/>
          </w:tcPr>
          <w:p w14:paraId="7ECC61ED" w14:textId="77777777" w:rsidR="00CD5162" w:rsidRDefault="00CD5162">
            <w:pPr>
              <w:pStyle w:val="GPMTText"/>
            </w:pPr>
          </w:p>
        </w:tc>
        <w:tc>
          <w:tcPr>
            <w:tcW w:w="1656" w:type="dxa"/>
          </w:tcPr>
          <w:p w14:paraId="01D5CC18" w14:textId="77777777" w:rsidR="00CD5162" w:rsidRDefault="00CD5162">
            <w:pPr>
              <w:pStyle w:val="GPMTText"/>
            </w:pPr>
          </w:p>
        </w:tc>
      </w:tr>
      <w:tr w:rsidR="00CD5162" w14:paraId="6388CD3E" w14:textId="77777777">
        <w:tc>
          <w:tcPr>
            <w:tcW w:w="1654" w:type="dxa"/>
          </w:tcPr>
          <w:p w14:paraId="57709B75" w14:textId="77777777" w:rsidR="00CD5162" w:rsidRDefault="00CD5162">
            <w:pPr>
              <w:pStyle w:val="GPMTText"/>
            </w:pPr>
          </w:p>
        </w:tc>
        <w:tc>
          <w:tcPr>
            <w:tcW w:w="1654" w:type="dxa"/>
          </w:tcPr>
          <w:p w14:paraId="1608C832" w14:textId="77777777" w:rsidR="00CD5162" w:rsidRDefault="00CD5162">
            <w:pPr>
              <w:pStyle w:val="GPMTText"/>
            </w:pPr>
          </w:p>
        </w:tc>
        <w:tc>
          <w:tcPr>
            <w:tcW w:w="1654" w:type="dxa"/>
          </w:tcPr>
          <w:p w14:paraId="69F4D930" w14:textId="77777777" w:rsidR="00CD5162" w:rsidRDefault="00CD5162">
            <w:pPr>
              <w:pStyle w:val="GPMTText"/>
            </w:pPr>
          </w:p>
        </w:tc>
        <w:tc>
          <w:tcPr>
            <w:tcW w:w="1654" w:type="dxa"/>
          </w:tcPr>
          <w:p w14:paraId="713CFB06" w14:textId="77777777" w:rsidR="00CD5162" w:rsidRDefault="00CD5162">
            <w:pPr>
              <w:pStyle w:val="GPMTText"/>
            </w:pPr>
          </w:p>
        </w:tc>
        <w:tc>
          <w:tcPr>
            <w:tcW w:w="1654" w:type="dxa"/>
          </w:tcPr>
          <w:p w14:paraId="4B77074C" w14:textId="77777777" w:rsidR="00CD5162" w:rsidRDefault="00CD5162">
            <w:pPr>
              <w:pStyle w:val="GPMTText"/>
            </w:pPr>
          </w:p>
        </w:tc>
        <w:tc>
          <w:tcPr>
            <w:tcW w:w="1656" w:type="dxa"/>
          </w:tcPr>
          <w:p w14:paraId="305FBAAA" w14:textId="77777777" w:rsidR="00CD5162" w:rsidRDefault="00CD5162">
            <w:pPr>
              <w:pStyle w:val="GPMTText"/>
            </w:pPr>
          </w:p>
        </w:tc>
      </w:tr>
    </w:tbl>
    <w:p w14:paraId="1236BA4A" w14:textId="77777777" w:rsidR="00C1667D" w:rsidRPr="002860AF" w:rsidRDefault="00C1667D" w:rsidP="00C1667D"/>
    <w:p w14:paraId="58955889" w14:textId="77777777" w:rsidR="00C1667D" w:rsidRPr="002860AF" w:rsidRDefault="00C1667D" w:rsidP="00A93247"/>
    <w:sectPr w:rsidR="00C1667D" w:rsidRPr="002860AF" w:rsidSect="008A54CF">
      <w:footerReference w:type="default" r:id="rId13"/>
      <w:pgSz w:w="12240" w:h="15840"/>
      <w:pgMar w:top="1008" w:right="1152" w:bottom="864" w:left="1152" w:header="1008"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24C2" w14:textId="77777777" w:rsidR="00933C84" w:rsidRDefault="00933C84">
      <w:pPr>
        <w:spacing w:after="0"/>
      </w:pPr>
      <w:r>
        <w:separator/>
      </w:r>
    </w:p>
  </w:endnote>
  <w:endnote w:type="continuationSeparator" w:id="0">
    <w:p w14:paraId="73417282" w14:textId="77777777" w:rsidR="00933C84" w:rsidRDefault="00933C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nyx">
    <w:panose1 w:val="04050602080702020203"/>
    <w:charset w:val="4D"/>
    <w:family w:val="decorative"/>
    <w:pitch w:val="variable"/>
    <w:sig w:usb0="00000003" w:usb1="00000000" w:usb2="00000000" w:usb3="00000000" w:csb0="00000001" w:csb1="00000000"/>
  </w:font>
  <w:font w:name="Courier">
    <w:panose1 w:val="020703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panose1 w:val="02000503060000020004"/>
    <w:charset w:val="00"/>
    <w:family w:val="auto"/>
    <w:pitch w:val="variable"/>
    <w:sig w:usb0="80000067"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venir Black Oblique">
    <w:panose1 w:val="020B0803020203090204"/>
    <w:charset w:val="4D"/>
    <w:family w:val="swiss"/>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2F26" w14:textId="77777777" w:rsidR="00095EF2" w:rsidRPr="00B7770E" w:rsidRDefault="00095EF2" w:rsidP="00095EF2">
    <w:pPr>
      <w:pStyle w:val="GPMFooter"/>
    </w:pPr>
  </w:p>
  <w:p w14:paraId="70469DAB" w14:textId="77777777" w:rsidR="00095EF2" w:rsidRDefault="00095EF2" w:rsidP="00095EF2">
    <w:pPr>
      <w:pStyle w:val="GPMFooter"/>
      <w:spacing w:before="0" w:after="0"/>
    </w:pPr>
    <w:r>
      <w:t>Project Name</w:t>
    </w:r>
    <w:r w:rsidRPr="00B7770E">
      <w:tab/>
    </w:r>
    <w:r w:rsidRPr="00B7770E">
      <w:fldChar w:fldCharType="begin"/>
    </w:r>
    <w:r w:rsidRPr="00B7770E">
      <w:instrText xml:space="preserve"> PAGE </w:instrText>
    </w:r>
    <w:r w:rsidRPr="00B7770E">
      <w:fldChar w:fldCharType="separate"/>
    </w:r>
    <w:r>
      <w:t>ii</w:t>
    </w:r>
    <w:proofErr w:type="spellStart"/>
    <w:r>
      <w:t>i</w:t>
    </w:r>
    <w:proofErr w:type="spellEnd"/>
    <w:r w:rsidRPr="00B7770E">
      <w:fldChar w:fldCharType="end"/>
    </w:r>
    <w:r>
      <w:tab/>
      <w:t>Sustainability Management Plan</w:t>
    </w:r>
  </w:p>
  <w:p w14:paraId="601B934B" w14:textId="77777777" w:rsidR="00AE62A1" w:rsidRPr="00095EF2" w:rsidRDefault="00095EF2" w:rsidP="00095EF2">
    <w:pPr>
      <w:pStyle w:val="GPMFooter"/>
      <w:spacing w:before="0" w:after="0"/>
    </w:pPr>
    <w:r>
      <w:t>Organization Name</w:t>
    </w:r>
    <w:r>
      <w:tab/>
    </w:r>
    <w:r>
      <w:tab/>
      <w:t>version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0A10" w14:textId="77777777" w:rsidR="00095EF2" w:rsidRPr="00B7770E" w:rsidRDefault="00095EF2" w:rsidP="00095EF2">
    <w:pPr>
      <w:pStyle w:val="GPMFooter"/>
    </w:pPr>
  </w:p>
  <w:p w14:paraId="6B0BB07F" w14:textId="77777777" w:rsidR="00095EF2" w:rsidRDefault="00095EF2" w:rsidP="00095EF2">
    <w:pPr>
      <w:pStyle w:val="GPMFooter"/>
      <w:spacing w:before="0" w:after="0"/>
    </w:pPr>
    <w:r>
      <w:t>Project Name</w:t>
    </w:r>
    <w:r w:rsidRPr="00B7770E">
      <w:tab/>
    </w:r>
    <w:r w:rsidRPr="00B7770E">
      <w:fldChar w:fldCharType="begin"/>
    </w:r>
    <w:r w:rsidRPr="00B7770E">
      <w:instrText xml:space="preserve"> PAGE </w:instrText>
    </w:r>
    <w:r w:rsidRPr="00B7770E">
      <w:fldChar w:fldCharType="separate"/>
    </w:r>
    <w:r>
      <w:t>ii</w:t>
    </w:r>
    <w:proofErr w:type="spellStart"/>
    <w:r>
      <w:t>i</w:t>
    </w:r>
    <w:proofErr w:type="spellEnd"/>
    <w:r w:rsidRPr="00B7770E">
      <w:fldChar w:fldCharType="end"/>
    </w:r>
    <w:r>
      <w:tab/>
      <w:t>Sustainability Management Plan</w:t>
    </w:r>
  </w:p>
  <w:p w14:paraId="3A7EEA2E" w14:textId="77777777" w:rsidR="00167809" w:rsidRPr="00B7770E" w:rsidRDefault="00095EF2" w:rsidP="00095EF2">
    <w:pPr>
      <w:pStyle w:val="GPMFooter"/>
      <w:spacing w:before="0" w:after="0"/>
    </w:pPr>
    <w:r>
      <w:t>Organization Name</w:t>
    </w:r>
    <w:r>
      <w:tab/>
    </w:r>
    <w:r>
      <w:tab/>
      <w:t xml:space="preserve">version </w:t>
    </w:r>
    <w:r w:rsidR="00A62791">
      <w:t>3</w:t>
    </w:r>
    <w: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0A38" w14:textId="77777777" w:rsidR="00933C84" w:rsidRDefault="00933C84">
      <w:pPr>
        <w:spacing w:after="0"/>
      </w:pPr>
      <w:r>
        <w:separator/>
      </w:r>
    </w:p>
  </w:footnote>
  <w:footnote w:type="continuationSeparator" w:id="0">
    <w:p w14:paraId="3279482F" w14:textId="77777777" w:rsidR="00933C84" w:rsidRDefault="00933C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F7C5" w14:textId="027EED75" w:rsidR="007706A7" w:rsidRDefault="007706A7">
    <w:pPr>
      <w:pStyle w:val="Header"/>
    </w:pPr>
    <w:r>
      <w:rPr>
        <w:noProof/>
      </w:rPr>
      <w:drawing>
        <wp:anchor distT="0" distB="0" distL="114300" distR="114300" simplePos="0" relativeHeight="251658240" behindDoc="1" locked="0" layoutInCell="1" allowOverlap="1" wp14:anchorId="5A68422C" wp14:editId="6753DBD4">
          <wp:simplePos x="0" y="0"/>
          <wp:positionH relativeFrom="column">
            <wp:posOffset>-250015</wp:posOffset>
          </wp:positionH>
          <wp:positionV relativeFrom="paragraph">
            <wp:posOffset>-367408</wp:posOffset>
          </wp:positionV>
          <wp:extent cx="1416971" cy="436563"/>
          <wp:effectExtent l="0" t="0" r="0" b="0"/>
          <wp:wrapTight wrapText="bothSides">
            <wp:wrapPolygon edited="0">
              <wp:start x="0" y="0"/>
              <wp:lineTo x="0" y="20751"/>
              <wp:lineTo x="21300" y="20751"/>
              <wp:lineTo x="21300" y="0"/>
              <wp:lineTo x="0" y="0"/>
            </wp:wrapPolygon>
          </wp:wrapTight>
          <wp:docPr id="1892600855" name="Picture 5">
            <a:extLst xmlns:a="http://schemas.openxmlformats.org/drawingml/2006/main">
              <a:ext uri="{FF2B5EF4-FFF2-40B4-BE49-F238E27FC236}">
                <a16:creationId xmlns:a16="http://schemas.microsoft.com/office/drawing/2014/main" id="{C603D4C4-6D49-7EEA-9915-1A7AFC1A5D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603D4C4-6D49-7EEA-9915-1A7AFC1A5DE3}"/>
                      </a:ext>
                    </a:extLst>
                  </pic:cNvPr>
                  <pic:cNvPicPr>
                    <a:picLocks noChangeAspect="1"/>
                  </pic:cNvPicPr>
                </pic:nvPicPr>
                <pic:blipFill>
                  <a:blip r:embed="rId1"/>
                  <a:stretch>
                    <a:fillRect/>
                  </a:stretch>
                </pic:blipFill>
                <pic:spPr>
                  <a:xfrm>
                    <a:off x="0" y="0"/>
                    <a:ext cx="1416971" cy="43656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1525" w14:textId="34956254" w:rsidR="007706A7" w:rsidRDefault="007706A7">
    <w:pPr>
      <w:pStyle w:val="Header"/>
    </w:pPr>
    <w:r>
      <w:rPr>
        <w:noProof/>
      </w:rPr>
      <w:drawing>
        <wp:inline distT="0" distB="0" distL="0" distR="0" wp14:anchorId="61EA12D2" wp14:editId="6B5F2284">
          <wp:extent cx="1416971" cy="436563"/>
          <wp:effectExtent l="0" t="0" r="0" b="0"/>
          <wp:docPr id="6" name="Picture 5">
            <a:extLst xmlns:a="http://schemas.openxmlformats.org/drawingml/2006/main">
              <a:ext uri="{FF2B5EF4-FFF2-40B4-BE49-F238E27FC236}">
                <a16:creationId xmlns:a16="http://schemas.microsoft.com/office/drawing/2014/main" id="{C603D4C4-6D49-7EEA-9915-1A7AFC1A5D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603D4C4-6D49-7EEA-9915-1A7AFC1A5DE3}"/>
                      </a:ext>
                    </a:extLst>
                  </pic:cNvPr>
                  <pic:cNvPicPr>
                    <a:picLocks noChangeAspect="1"/>
                  </pic:cNvPicPr>
                </pic:nvPicPr>
                <pic:blipFill>
                  <a:blip r:embed="rId1"/>
                  <a:stretch>
                    <a:fillRect/>
                  </a:stretch>
                </pic:blipFill>
                <pic:spPr>
                  <a:xfrm>
                    <a:off x="0" y="0"/>
                    <a:ext cx="1450618" cy="446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B257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E5A477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474F6D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22842B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1BAA46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46051C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6865C2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C28FC8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EAE989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0849A8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D0C40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F957D7"/>
    <w:multiLevelType w:val="multilevel"/>
    <w:tmpl w:val="1768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B71FA"/>
    <w:multiLevelType w:val="hybridMultilevel"/>
    <w:tmpl w:val="9640AF76"/>
    <w:lvl w:ilvl="0" w:tplc="A1F47852">
      <w:start w:val="1"/>
      <w:numFmt w:val="bullet"/>
      <w:pStyle w:val="SPMTable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47043E"/>
    <w:multiLevelType w:val="hybridMultilevel"/>
    <w:tmpl w:val="882A4F9C"/>
    <w:lvl w:ilvl="0" w:tplc="317251E0">
      <w:start w:val="1"/>
      <w:numFmt w:val="bullet"/>
      <w:pStyle w:val="GPMBullets"/>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E74EC"/>
    <w:multiLevelType w:val="hybridMultilevel"/>
    <w:tmpl w:val="8084EFA0"/>
    <w:lvl w:ilvl="0" w:tplc="416647EA">
      <w:start w:val="1"/>
      <w:numFmt w:val="bullet"/>
      <w:lvlText w:val="•"/>
      <w:lvlJc w:val="left"/>
      <w:pPr>
        <w:tabs>
          <w:tab w:val="num" w:pos="360"/>
        </w:tabs>
        <w:ind w:left="360" w:hanging="360"/>
      </w:pPr>
      <w:rPr>
        <w:rFonts w:ascii="Onyx" w:hAnsi="Onyx" w:hint="default"/>
        <w:color w:val="0000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A1910"/>
    <w:multiLevelType w:val="hybridMultilevel"/>
    <w:tmpl w:val="5B707432"/>
    <w:lvl w:ilvl="0" w:tplc="000F0409">
      <w:start w:val="1"/>
      <w:numFmt w:val="upperRoman"/>
      <w:lvlText w:val="%1."/>
      <w:lvlJc w:val="left"/>
      <w:pPr>
        <w:tabs>
          <w:tab w:val="num" w:pos="360"/>
        </w:tabs>
        <w:ind w:left="360" w:hanging="360"/>
      </w:pPr>
      <w:rPr>
        <w:rFonts w:hint="default"/>
        <w:color w:val="000000"/>
        <w:sz w:val="24"/>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B2EB5"/>
    <w:multiLevelType w:val="hybridMultilevel"/>
    <w:tmpl w:val="4D52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05872"/>
    <w:multiLevelType w:val="multilevel"/>
    <w:tmpl w:val="29D40EE0"/>
    <w:lvl w:ilvl="0">
      <w:start w:val="1"/>
      <w:numFmt w:val="bullet"/>
      <w:lvlText w:val=""/>
      <w:lvlJc w:val="left"/>
      <w:pPr>
        <w:ind w:left="360" w:hanging="360"/>
      </w:pPr>
      <w:rPr>
        <w:rFonts w:ascii="Wingdings" w:hAnsi="Wingdings" w:hint="default"/>
        <w:sz w:val="24"/>
        <w:szCs w:val="24"/>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8" w15:restartNumberingAfterBreak="0">
    <w:nsid w:val="441760F0"/>
    <w:multiLevelType w:val="hybridMultilevel"/>
    <w:tmpl w:val="44F84032"/>
    <w:lvl w:ilvl="0" w:tplc="170EF8C8">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15:restartNumberingAfterBreak="0">
    <w:nsid w:val="49BC058C"/>
    <w:multiLevelType w:val="multilevel"/>
    <w:tmpl w:val="C56A046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430AF5"/>
    <w:multiLevelType w:val="hybridMultilevel"/>
    <w:tmpl w:val="EED2A794"/>
    <w:lvl w:ilvl="0" w:tplc="416647EA">
      <w:start w:val="1"/>
      <w:numFmt w:val="bullet"/>
      <w:lvlText w:val="•"/>
      <w:lvlJc w:val="left"/>
      <w:pPr>
        <w:tabs>
          <w:tab w:val="num" w:pos="360"/>
        </w:tabs>
        <w:ind w:left="360" w:hanging="360"/>
      </w:pPr>
      <w:rPr>
        <w:rFonts w:ascii="Onyx" w:hAnsi="Onyx" w:hint="default"/>
        <w:color w:val="0000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585DFF"/>
    <w:multiLevelType w:val="hybridMultilevel"/>
    <w:tmpl w:val="9BF6D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3342B"/>
    <w:multiLevelType w:val="hybridMultilevel"/>
    <w:tmpl w:val="709A5802"/>
    <w:lvl w:ilvl="0" w:tplc="C87614C2">
      <w:start w:val="1"/>
      <w:numFmt w:val="bullet"/>
      <w:lvlText w:val=""/>
      <w:lvlJc w:val="left"/>
      <w:pPr>
        <w:ind w:left="1080" w:hanging="360"/>
      </w:pPr>
      <w:rPr>
        <w:rFonts w:ascii="Symbol" w:hAnsi="Symbol" w:hint="default"/>
      </w:rPr>
    </w:lvl>
    <w:lvl w:ilvl="1" w:tplc="22E86A7E">
      <w:start w:val="1"/>
      <w:numFmt w:val="bullet"/>
      <w:pStyle w:val="SPMSub-bullets"/>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CE5842"/>
    <w:multiLevelType w:val="hybridMultilevel"/>
    <w:tmpl w:val="23EA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54F6E"/>
    <w:multiLevelType w:val="hybridMultilevel"/>
    <w:tmpl w:val="070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00EC9"/>
    <w:multiLevelType w:val="hybridMultilevel"/>
    <w:tmpl w:val="E8DE5056"/>
    <w:lvl w:ilvl="0" w:tplc="416647EA">
      <w:start w:val="1"/>
      <w:numFmt w:val="bullet"/>
      <w:lvlText w:val="•"/>
      <w:lvlJc w:val="left"/>
      <w:pPr>
        <w:tabs>
          <w:tab w:val="num" w:pos="360"/>
        </w:tabs>
        <w:ind w:left="360" w:hanging="360"/>
      </w:pPr>
      <w:rPr>
        <w:rFonts w:ascii="Onyx" w:hAnsi="Onyx" w:hint="default"/>
        <w:color w:val="000000"/>
        <w:sz w:val="24"/>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3D5323"/>
    <w:multiLevelType w:val="hybridMultilevel"/>
    <w:tmpl w:val="42B48946"/>
    <w:lvl w:ilvl="0" w:tplc="43346E1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D50E23"/>
    <w:multiLevelType w:val="hybridMultilevel"/>
    <w:tmpl w:val="B232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9840B9"/>
    <w:multiLevelType w:val="hybridMultilevel"/>
    <w:tmpl w:val="6A14F690"/>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Wingdings"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Wingdings"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Wingdings"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9" w15:restartNumberingAfterBreak="0">
    <w:nsid w:val="70303D3A"/>
    <w:multiLevelType w:val="hybridMultilevel"/>
    <w:tmpl w:val="BCEADEEA"/>
    <w:lvl w:ilvl="0" w:tplc="6F966132">
      <w:start w:val="1"/>
      <w:numFmt w:val="bullet"/>
      <w:pStyle w:val="SPMBullets"/>
      <w:lvlText w:val=""/>
      <w:lvlJc w:val="left"/>
      <w:pPr>
        <w:ind w:left="360" w:hanging="360"/>
      </w:pPr>
      <w:rPr>
        <w:rFonts w:ascii="Wingdings" w:hAnsi="Wingdings" w:hint="default"/>
        <w:sz w:val="24"/>
        <w:szCs w:val="24"/>
      </w:rPr>
    </w:lvl>
    <w:lvl w:ilvl="1" w:tplc="D6B2F672">
      <w:start w:val="1"/>
      <w:numFmt w:val="bullet"/>
      <w:lvlText w:val="•"/>
      <w:lvlJc w:val="left"/>
      <w:pPr>
        <w:tabs>
          <w:tab w:val="num" w:pos="1440"/>
        </w:tabs>
        <w:ind w:left="1440" w:hanging="360"/>
      </w:pPr>
      <w:rPr>
        <w:rFonts w:ascii="Arial" w:hAnsi="Arial" w:hint="default"/>
      </w:rPr>
    </w:lvl>
    <w:lvl w:ilvl="2" w:tplc="1250D17E" w:tentative="1">
      <w:start w:val="1"/>
      <w:numFmt w:val="bullet"/>
      <w:lvlText w:val="•"/>
      <w:lvlJc w:val="left"/>
      <w:pPr>
        <w:tabs>
          <w:tab w:val="num" w:pos="2160"/>
        </w:tabs>
        <w:ind w:left="2160" w:hanging="360"/>
      </w:pPr>
      <w:rPr>
        <w:rFonts w:ascii="Arial" w:hAnsi="Arial" w:hint="default"/>
      </w:rPr>
    </w:lvl>
    <w:lvl w:ilvl="3" w:tplc="5D748DC4" w:tentative="1">
      <w:start w:val="1"/>
      <w:numFmt w:val="bullet"/>
      <w:lvlText w:val="•"/>
      <w:lvlJc w:val="left"/>
      <w:pPr>
        <w:tabs>
          <w:tab w:val="num" w:pos="2880"/>
        </w:tabs>
        <w:ind w:left="2880" w:hanging="360"/>
      </w:pPr>
      <w:rPr>
        <w:rFonts w:ascii="Arial" w:hAnsi="Arial" w:hint="default"/>
      </w:rPr>
    </w:lvl>
    <w:lvl w:ilvl="4" w:tplc="13749ADA" w:tentative="1">
      <w:start w:val="1"/>
      <w:numFmt w:val="bullet"/>
      <w:lvlText w:val="•"/>
      <w:lvlJc w:val="left"/>
      <w:pPr>
        <w:tabs>
          <w:tab w:val="num" w:pos="3600"/>
        </w:tabs>
        <w:ind w:left="3600" w:hanging="360"/>
      </w:pPr>
      <w:rPr>
        <w:rFonts w:ascii="Arial" w:hAnsi="Arial" w:hint="default"/>
      </w:rPr>
    </w:lvl>
    <w:lvl w:ilvl="5" w:tplc="4CACCF6E" w:tentative="1">
      <w:start w:val="1"/>
      <w:numFmt w:val="bullet"/>
      <w:lvlText w:val="•"/>
      <w:lvlJc w:val="left"/>
      <w:pPr>
        <w:tabs>
          <w:tab w:val="num" w:pos="4320"/>
        </w:tabs>
        <w:ind w:left="4320" w:hanging="360"/>
      </w:pPr>
      <w:rPr>
        <w:rFonts w:ascii="Arial" w:hAnsi="Arial" w:hint="default"/>
      </w:rPr>
    </w:lvl>
    <w:lvl w:ilvl="6" w:tplc="5398688A" w:tentative="1">
      <w:start w:val="1"/>
      <w:numFmt w:val="bullet"/>
      <w:lvlText w:val="•"/>
      <w:lvlJc w:val="left"/>
      <w:pPr>
        <w:tabs>
          <w:tab w:val="num" w:pos="5040"/>
        </w:tabs>
        <w:ind w:left="5040" w:hanging="360"/>
      </w:pPr>
      <w:rPr>
        <w:rFonts w:ascii="Arial" w:hAnsi="Arial" w:hint="default"/>
      </w:rPr>
    </w:lvl>
    <w:lvl w:ilvl="7" w:tplc="D812BF6C" w:tentative="1">
      <w:start w:val="1"/>
      <w:numFmt w:val="bullet"/>
      <w:lvlText w:val="•"/>
      <w:lvlJc w:val="left"/>
      <w:pPr>
        <w:tabs>
          <w:tab w:val="num" w:pos="5760"/>
        </w:tabs>
        <w:ind w:left="5760" w:hanging="360"/>
      </w:pPr>
      <w:rPr>
        <w:rFonts w:ascii="Arial" w:hAnsi="Arial" w:hint="default"/>
      </w:rPr>
    </w:lvl>
    <w:lvl w:ilvl="8" w:tplc="3EEEAD2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4C20982"/>
    <w:multiLevelType w:val="multilevel"/>
    <w:tmpl w:val="1C681776"/>
    <w:lvl w:ilvl="0">
      <w:start w:val="1"/>
      <w:numFmt w:val="decimal"/>
      <w:lvlText w:val="%1."/>
      <w:lvlJc w:val="left"/>
      <w:pPr>
        <w:ind w:left="360" w:hanging="360"/>
      </w:pPr>
      <w:rPr>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88055D"/>
    <w:multiLevelType w:val="hybridMultilevel"/>
    <w:tmpl w:val="F56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B1DE0"/>
    <w:multiLevelType w:val="hybridMultilevel"/>
    <w:tmpl w:val="8A3A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508D5"/>
    <w:multiLevelType w:val="hybridMultilevel"/>
    <w:tmpl w:val="051A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0A4A5D"/>
    <w:multiLevelType w:val="hybridMultilevel"/>
    <w:tmpl w:val="E580EC12"/>
    <w:lvl w:ilvl="0" w:tplc="0F94F4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DDB14A8"/>
    <w:multiLevelType w:val="hybridMultilevel"/>
    <w:tmpl w:val="6FE62A68"/>
    <w:lvl w:ilvl="0" w:tplc="5FC442A4">
      <w:start w:val="1"/>
      <w:numFmt w:val="bullet"/>
      <w:pStyle w:val="GPM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868764">
    <w:abstractNumId w:val="10"/>
  </w:num>
  <w:num w:numId="2" w16cid:durableId="1902985378">
    <w:abstractNumId w:val="8"/>
  </w:num>
  <w:num w:numId="3" w16cid:durableId="851646824">
    <w:abstractNumId w:val="7"/>
  </w:num>
  <w:num w:numId="4" w16cid:durableId="417558938">
    <w:abstractNumId w:val="5"/>
  </w:num>
  <w:num w:numId="5" w16cid:durableId="1759669754">
    <w:abstractNumId w:val="9"/>
  </w:num>
  <w:num w:numId="6" w16cid:durableId="858280995">
    <w:abstractNumId w:val="4"/>
  </w:num>
  <w:num w:numId="7" w16cid:durableId="904075006">
    <w:abstractNumId w:val="3"/>
  </w:num>
  <w:num w:numId="8" w16cid:durableId="1566986028">
    <w:abstractNumId w:val="2"/>
  </w:num>
  <w:num w:numId="9" w16cid:durableId="306401104">
    <w:abstractNumId w:val="1"/>
  </w:num>
  <w:num w:numId="10" w16cid:durableId="668796486">
    <w:abstractNumId w:val="0"/>
  </w:num>
  <w:num w:numId="11" w16cid:durableId="2087024645">
    <w:abstractNumId w:val="25"/>
  </w:num>
  <w:num w:numId="12" w16cid:durableId="330449854">
    <w:abstractNumId w:val="15"/>
  </w:num>
  <w:num w:numId="13" w16cid:durableId="1641955462">
    <w:abstractNumId w:val="14"/>
  </w:num>
  <w:num w:numId="14" w16cid:durableId="786391226">
    <w:abstractNumId w:val="20"/>
  </w:num>
  <w:num w:numId="15" w16cid:durableId="88352842">
    <w:abstractNumId w:val="18"/>
  </w:num>
  <w:num w:numId="16" w16cid:durableId="2139519270">
    <w:abstractNumId w:val="34"/>
  </w:num>
  <w:num w:numId="17" w16cid:durableId="570970746">
    <w:abstractNumId w:val="35"/>
  </w:num>
  <w:num w:numId="18" w16cid:durableId="428619054">
    <w:abstractNumId w:val="35"/>
  </w:num>
  <w:num w:numId="19" w16cid:durableId="576011856">
    <w:abstractNumId w:val="35"/>
  </w:num>
  <w:num w:numId="20" w16cid:durableId="945231288">
    <w:abstractNumId w:val="35"/>
  </w:num>
  <w:num w:numId="21" w16cid:durableId="1587109412">
    <w:abstractNumId w:val="35"/>
  </w:num>
  <w:num w:numId="22" w16cid:durableId="1173567248">
    <w:abstractNumId w:val="35"/>
  </w:num>
  <w:num w:numId="23" w16cid:durableId="1691175324">
    <w:abstractNumId w:val="21"/>
  </w:num>
  <w:num w:numId="24" w16cid:durableId="2142115368">
    <w:abstractNumId w:val="6"/>
  </w:num>
  <w:num w:numId="25" w16cid:durableId="1815757932">
    <w:abstractNumId w:val="29"/>
  </w:num>
  <w:num w:numId="26" w16cid:durableId="247806934">
    <w:abstractNumId w:val="22"/>
  </w:num>
  <w:num w:numId="27" w16cid:durableId="277833636">
    <w:abstractNumId w:val="29"/>
  </w:num>
  <w:num w:numId="28" w16cid:durableId="1201357800">
    <w:abstractNumId w:val="30"/>
  </w:num>
  <w:num w:numId="29" w16cid:durableId="263416631">
    <w:abstractNumId w:val="30"/>
  </w:num>
  <w:num w:numId="30" w16cid:durableId="1485124554">
    <w:abstractNumId w:val="30"/>
  </w:num>
  <w:num w:numId="31" w16cid:durableId="1242791249">
    <w:abstractNumId w:val="16"/>
  </w:num>
  <w:num w:numId="32" w16cid:durableId="724333033">
    <w:abstractNumId w:val="24"/>
  </w:num>
  <w:num w:numId="33" w16cid:durableId="401565140">
    <w:abstractNumId w:val="32"/>
  </w:num>
  <w:num w:numId="34" w16cid:durableId="1955941156">
    <w:abstractNumId w:val="31"/>
  </w:num>
  <w:num w:numId="35" w16cid:durableId="929392918">
    <w:abstractNumId w:val="28"/>
  </w:num>
  <w:num w:numId="36" w16cid:durableId="72093151">
    <w:abstractNumId w:val="17"/>
  </w:num>
  <w:num w:numId="37" w16cid:durableId="1389568790">
    <w:abstractNumId w:val="12"/>
  </w:num>
  <w:num w:numId="38" w16cid:durableId="713848306">
    <w:abstractNumId w:val="33"/>
  </w:num>
  <w:num w:numId="39" w16cid:durableId="2054037928">
    <w:abstractNumId w:val="23"/>
  </w:num>
  <w:num w:numId="40" w16cid:durableId="1194920120">
    <w:abstractNumId w:val="27"/>
  </w:num>
  <w:num w:numId="41" w16cid:durableId="1090396149">
    <w:abstractNumId w:val="35"/>
  </w:num>
  <w:num w:numId="42" w16cid:durableId="211384340">
    <w:abstractNumId w:val="26"/>
  </w:num>
  <w:num w:numId="43" w16cid:durableId="235747958">
    <w:abstractNumId w:val="13"/>
  </w:num>
  <w:num w:numId="44" w16cid:durableId="1160777527">
    <w:abstractNumId w:val="26"/>
  </w:num>
  <w:num w:numId="45" w16cid:durableId="2015957441">
    <w:abstractNumId w:val="19"/>
  </w:num>
  <w:num w:numId="46" w16cid:durableId="942765924">
    <w:abstractNumId w:val="11"/>
  </w:num>
  <w:num w:numId="47" w16cid:durableId="3826015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83"/>
    <w:rsid w:val="0000010E"/>
    <w:rsid w:val="00000535"/>
    <w:rsid w:val="00003F8F"/>
    <w:rsid w:val="00004A7B"/>
    <w:rsid w:val="00004D52"/>
    <w:rsid w:val="00005BBE"/>
    <w:rsid w:val="00006E1E"/>
    <w:rsid w:val="00007CA4"/>
    <w:rsid w:val="00010F81"/>
    <w:rsid w:val="000112F6"/>
    <w:rsid w:val="00012A13"/>
    <w:rsid w:val="00012FA2"/>
    <w:rsid w:val="00014086"/>
    <w:rsid w:val="000215BC"/>
    <w:rsid w:val="0002712C"/>
    <w:rsid w:val="00030F7B"/>
    <w:rsid w:val="0004272A"/>
    <w:rsid w:val="000464B8"/>
    <w:rsid w:val="0004655F"/>
    <w:rsid w:val="0005425E"/>
    <w:rsid w:val="0006593F"/>
    <w:rsid w:val="0006710C"/>
    <w:rsid w:val="00067CC7"/>
    <w:rsid w:val="0007115C"/>
    <w:rsid w:val="00072BB7"/>
    <w:rsid w:val="00074EF3"/>
    <w:rsid w:val="00076498"/>
    <w:rsid w:val="00080FB7"/>
    <w:rsid w:val="00082920"/>
    <w:rsid w:val="00083340"/>
    <w:rsid w:val="000923EB"/>
    <w:rsid w:val="00092F6A"/>
    <w:rsid w:val="00093646"/>
    <w:rsid w:val="000958F8"/>
    <w:rsid w:val="00095EF2"/>
    <w:rsid w:val="000B1882"/>
    <w:rsid w:val="000B1981"/>
    <w:rsid w:val="000B5D45"/>
    <w:rsid w:val="000B664C"/>
    <w:rsid w:val="000C001E"/>
    <w:rsid w:val="000C0081"/>
    <w:rsid w:val="000C0953"/>
    <w:rsid w:val="000C2D45"/>
    <w:rsid w:val="000C3BFD"/>
    <w:rsid w:val="000C7AFF"/>
    <w:rsid w:val="000D02F8"/>
    <w:rsid w:val="000D4AF5"/>
    <w:rsid w:val="000D545F"/>
    <w:rsid w:val="000D6E37"/>
    <w:rsid w:val="000D71A7"/>
    <w:rsid w:val="000E021B"/>
    <w:rsid w:val="000E5BB1"/>
    <w:rsid w:val="000F5097"/>
    <w:rsid w:val="001024DF"/>
    <w:rsid w:val="0011703C"/>
    <w:rsid w:val="001212B9"/>
    <w:rsid w:val="00122B15"/>
    <w:rsid w:val="00127E09"/>
    <w:rsid w:val="00130C80"/>
    <w:rsid w:val="00131E33"/>
    <w:rsid w:val="00133DBD"/>
    <w:rsid w:val="00152B28"/>
    <w:rsid w:val="001558DD"/>
    <w:rsid w:val="00156D7E"/>
    <w:rsid w:val="00164581"/>
    <w:rsid w:val="00167809"/>
    <w:rsid w:val="00172919"/>
    <w:rsid w:val="001741B6"/>
    <w:rsid w:val="0017650F"/>
    <w:rsid w:val="00180808"/>
    <w:rsid w:val="00182C21"/>
    <w:rsid w:val="00183C7D"/>
    <w:rsid w:val="001852F7"/>
    <w:rsid w:val="00185448"/>
    <w:rsid w:val="0019270E"/>
    <w:rsid w:val="00195DBF"/>
    <w:rsid w:val="001A1F52"/>
    <w:rsid w:val="001A1FC7"/>
    <w:rsid w:val="001A2502"/>
    <w:rsid w:val="001A6EFE"/>
    <w:rsid w:val="001B2CD3"/>
    <w:rsid w:val="001C49D7"/>
    <w:rsid w:val="001D00E0"/>
    <w:rsid w:val="001E0A0B"/>
    <w:rsid w:val="001E2651"/>
    <w:rsid w:val="001E2ED2"/>
    <w:rsid w:val="001E4E21"/>
    <w:rsid w:val="001F0ABB"/>
    <w:rsid w:val="00201E87"/>
    <w:rsid w:val="002023E7"/>
    <w:rsid w:val="00202B05"/>
    <w:rsid w:val="00202D95"/>
    <w:rsid w:val="00202FB2"/>
    <w:rsid w:val="00205F46"/>
    <w:rsid w:val="00211867"/>
    <w:rsid w:val="00217B17"/>
    <w:rsid w:val="00221176"/>
    <w:rsid w:val="00225467"/>
    <w:rsid w:val="0022648C"/>
    <w:rsid w:val="00227766"/>
    <w:rsid w:val="00234B9B"/>
    <w:rsid w:val="002413AA"/>
    <w:rsid w:val="00242976"/>
    <w:rsid w:val="00243DCF"/>
    <w:rsid w:val="00253100"/>
    <w:rsid w:val="00253787"/>
    <w:rsid w:val="00262AD7"/>
    <w:rsid w:val="002705ED"/>
    <w:rsid w:val="00270769"/>
    <w:rsid w:val="00270BB7"/>
    <w:rsid w:val="002720B0"/>
    <w:rsid w:val="002732E2"/>
    <w:rsid w:val="00274E93"/>
    <w:rsid w:val="002753E9"/>
    <w:rsid w:val="00277058"/>
    <w:rsid w:val="00284809"/>
    <w:rsid w:val="002860AF"/>
    <w:rsid w:val="00287DED"/>
    <w:rsid w:val="002903FD"/>
    <w:rsid w:val="002904AF"/>
    <w:rsid w:val="00290852"/>
    <w:rsid w:val="0029795C"/>
    <w:rsid w:val="002A5647"/>
    <w:rsid w:val="002B00D0"/>
    <w:rsid w:val="002B3855"/>
    <w:rsid w:val="002B52A4"/>
    <w:rsid w:val="002B595F"/>
    <w:rsid w:val="002C01B7"/>
    <w:rsid w:val="002C2100"/>
    <w:rsid w:val="002C26F0"/>
    <w:rsid w:val="002C47F8"/>
    <w:rsid w:val="002D2541"/>
    <w:rsid w:val="002D55C6"/>
    <w:rsid w:val="002D6538"/>
    <w:rsid w:val="002E0F60"/>
    <w:rsid w:val="002E2631"/>
    <w:rsid w:val="002E28E3"/>
    <w:rsid w:val="002E5C2F"/>
    <w:rsid w:val="002F0EA6"/>
    <w:rsid w:val="002F6E1C"/>
    <w:rsid w:val="002F7750"/>
    <w:rsid w:val="00301EA4"/>
    <w:rsid w:val="003038F5"/>
    <w:rsid w:val="003073E6"/>
    <w:rsid w:val="00310639"/>
    <w:rsid w:val="0031258C"/>
    <w:rsid w:val="00312611"/>
    <w:rsid w:val="003141A3"/>
    <w:rsid w:val="00314E6C"/>
    <w:rsid w:val="00317112"/>
    <w:rsid w:val="00324A29"/>
    <w:rsid w:val="00326BF6"/>
    <w:rsid w:val="003276EE"/>
    <w:rsid w:val="003316E0"/>
    <w:rsid w:val="0033345C"/>
    <w:rsid w:val="0033697A"/>
    <w:rsid w:val="00337E4F"/>
    <w:rsid w:val="003419C7"/>
    <w:rsid w:val="00345A40"/>
    <w:rsid w:val="00352959"/>
    <w:rsid w:val="00353A55"/>
    <w:rsid w:val="00356749"/>
    <w:rsid w:val="0036350F"/>
    <w:rsid w:val="00367CF7"/>
    <w:rsid w:val="00367D5A"/>
    <w:rsid w:val="0037082C"/>
    <w:rsid w:val="00371BC4"/>
    <w:rsid w:val="00373825"/>
    <w:rsid w:val="00382789"/>
    <w:rsid w:val="00385BAB"/>
    <w:rsid w:val="00386BC2"/>
    <w:rsid w:val="003901BC"/>
    <w:rsid w:val="00390DA7"/>
    <w:rsid w:val="003953C8"/>
    <w:rsid w:val="0039669E"/>
    <w:rsid w:val="003979F5"/>
    <w:rsid w:val="003A18C5"/>
    <w:rsid w:val="003A60BB"/>
    <w:rsid w:val="003B1903"/>
    <w:rsid w:val="003B19C5"/>
    <w:rsid w:val="003B1E1F"/>
    <w:rsid w:val="003B214A"/>
    <w:rsid w:val="003B34A4"/>
    <w:rsid w:val="003B535B"/>
    <w:rsid w:val="003B6052"/>
    <w:rsid w:val="003C498C"/>
    <w:rsid w:val="003D3AD0"/>
    <w:rsid w:val="003D642F"/>
    <w:rsid w:val="003D7D51"/>
    <w:rsid w:val="003D7E44"/>
    <w:rsid w:val="003E29D6"/>
    <w:rsid w:val="003E2DD5"/>
    <w:rsid w:val="003E345D"/>
    <w:rsid w:val="003E614E"/>
    <w:rsid w:val="003F23BF"/>
    <w:rsid w:val="003F42CB"/>
    <w:rsid w:val="003F4D18"/>
    <w:rsid w:val="003F7F08"/>
    <w:rsid w:val="00401DA5"/>
    <w:rsid w:val="00407A64"/>
    <w:rsid w:val="0041065C"/>
    <w:rsid w:val="00413952"/>
    <w:rsid w:val="004209FA"/>
    <w:rsid w:val="004222A5"/>
    <w:rsid w:val="00422310"/>
    <w:rsid w:val="00422470"/>
    <w:rsid w:val="004232BE"/>
    <w:rsid w:val="0042379E"/>
    <w:rsid w:val="00424094"/>
    <w:rsid w:val="004247FF"/>
    <w:rsid w:val="0042633F"/>
    <w:rsid w:val="0042656D"/>
    <w:rsid w:val="00431AE5"/>
    <w:rsid w:val="0043265A"/>
    <w:rsid w:val="00443456"/>
    <w:rsid w:val="00444959"/>
    <w:rsid w:val="00450112"/>
    <w:rsid w:val="004611D9"/>
    <w:rsid w:val="004635D7"/>
    <w:rsid w:val="00463CDD"/>
    <w:rsid w:val="00466C6D"/>
    <w:rsid w:val="00467B63"/>
    <w:rsid w:val="0047318D"/>
    <w:rsid w:val="0047594B"/>
    <w:rsid w:val="00475D53"/>
    <w:rsid w:val="00475FE9"/>
    <w:rsid w:val="00480D3A"/>
    <w:rsid w:val="00482E78"/>
    <w:rsid w:val="004848CC"/>
    <w:rsid w:val="0048611E"/>
    <w:rsid w:val="004870AA"/>
    <w:rsid w:val="00487648"/>
    <w:rsid w:val="0049134D"/>
    <w:rsid w:val="00495184"/>
    <w:rsid w:val="004967EB"/>
    <w:rsid w:val="00496D8A"/>
    <w:rsid w:val="00497D0C"/>
    <w:rsid w:val="004A409E"/>
    <w:rsid w:val="004A4275"/>
    <w:rsid w:val="004A5EAB"/>
    <w:rsid w:val="004A6030"/>
    <w:rsid w:val="004A6C62"/>
    <w:rsid w:val="004C2333"/>
    <w:rsid w:val="004C32F8"/>
    <w:rsid w:val="004C331E"/>
    <w:rsid w:val="004C53BC"/>
    <w:rsid w:val="004C7612"/>
    <w:rsid w:val="004D19C9"/>
    <w:rsid w:val="004E1212"/>
    <w:rsid w:val="004E28BD"/>
    <w:rsid w:val="004E5888"/>
    <w:rsid w:val="004E640C"/>
    <w:rsid w:val="00504790"/>
    <w:rsid w:val="00510C2F"/>
    <w:rsid w:val="00515E4F"/>
    <w:rsid w:val="00516FE6"/>
    <w:rsid w:val="005267C7"/>
    <w:rsid w:val="00527A6B"/>
    <w:rsid w:val="00534079"/>
    <w:rsid w:val="00537C5D"/>
    <w:rsid w:val="005402C8"/>
    <w:rsid w:val="00541174"/>
    <w:rsid w:val="00542EEF"/>
    <w:rsid w:val="005445BE"/>
    <w:rsid w:val="005447F8"/>
    <w:rsid w:val="0055079C"/>
    <w:rsid w:val="005521FB"/>
    <w:rsid w:val="00556002"/>
    <w:rsid w:val="00556D7E"/>
    <w:rsid w:val="00573FA7"/>
    <w:rsid w:val="00582A4C"/>
    <w:rsid w:val="0058534A"/>
    <w:rsid w:val="00590724"/>
    <w:rsid w:val="005931A7"/>
    <w:rsid w:val="005A0EB0"/>
    <w:rsid w:val="005A1D31"/>
    <w:rsid w:val="005A3A39"/>
    <w:rsid w:val="005A498A"/>
    <w:rsid w:val="005B113D"/>
    <w:rsid w:val="005B7ADF"/>
    <w:rsid w:val="005C42AB"/>
    <w:rsid w:val="005C492A"/>
    <w:rsid w:val="005D080C"/>
    <w:rsid w:val="005D1CCA"/>
    <w:rsid w:val="005D3272"/>
    <w:rsid w:val="005D44F4"/>
    <w:rsid w:val="005D5F06"/>
    <w:rsid w:val="005D608A"/>
    <w:rsid w:val="005E0445"/>
    <w:rsid w:val="005E0AB4"/>
    <w:rsid w:val="005E70E0"/>
    <w:rsid w:val="005F76D1"/>
    <w:rsid w:val="00600E7C"/>
    <w:rsid w:val="00601E14"/>
    <w:rsid w:val="00607F1E"/>
    <w:rsid w:val="0062541D"/>
    <w:rsid w:val="0063065F"/>
    <w:rsid w:val="0063197F"/>
    <w:rsid w:val="00632BF5"/>
    <w:rsid w:val="00632D36"/>
    <w:rsid w:val="006427B6"/>
    <w:rsid w:val="006530A8"/>
    <w:rsid w:val="00657AB7"/>
    <w:rsid w:val="00660661"/>
    <w:rsid w:val="00660DA3"/>
    <w:rsid w:val="00666C0E"/>
    <w:rsid w:val="00672DE6"/>
    <w:rsid w:val="0067584E"/>
    <w:rsid w:val="0068149D"/>
    <w:rsid w:val="00684540"/>
    <w:rsid w:val="0068625A"/>
    <w:rsid w:val="0069236D"/>
    <w:rsid w:val="00693503"/>
    <w:rsid w:val="006A0C06"/>
    <w:rsid w:val="006A1D18"/>
    <w:rsid w:val="006A62E0"/>
    <w:rsid w:val="006B4019"/>
    <w:rsid w:val="006B626D"/>
    <w:rsid w:val="006B7BEE"/>
    <w:rsid w:val="006C78E8"/>
    <w:rsid w:val="006D23F4"/>
    <w:rsid w:val="006D5B9D"/>
    <w:rsid w:val="006E1883"/>
    <w:rsid w:val="006E193C"/>
    <w:rsid w:val="006E6BFD"/>
    <w:rsid w:val="006F3610"/>
    <w:rsid w:val="006F4414"/>
    <w:rsid w:val="006F589A"/>
    <w:rsid w:val="0070286C"/>
    <w:rsid w:val="007032E9"/>
    <w:rsid w:val="00705072"/>
    <w:rsid w:val="00707B1C"/>
    <w:rsid w:val="00711950"/>
    <w:rsid w:val="00711E40"/>
    <w:rsid w:val="00711F0E"/>
    <w:rsid w:val="00714A00"/>
    <w:rsid w:val="0072072D"/>
    <w:rsid w:val="00722D4D"/>
    <w:rsid w:val="00723F85"/>
    <w:rsid w:val="007264A2"/>
    <w:rsid w:val="0072718A"/>
    <w:rsid w:val="007304AC"/>
    <w:rsid w:val="00733B06"/>
    <w:rsid w:val="0073438C"/>
    <w:rsid w:val="00743457"/>
    <w:rsid w:val="00746BA4"/>
    <w:rsid w:val="0075101F"/>
    <w:rsid w:val="007557EC"/>
    <w:rsid w:val="00756B43"/>
    <w:rsid w:val="00756D08"/>
    <w:rsid w:val="00757985"/>
    <w:rsid w:val="0076232C"/>
    <w:rsid w:val="007706A7"/>
    <w:rsid w:val="007752A9"/>
    <w:rsid w:val="007835B5"/>
    <w:rsid w:val="00783EE6"/>
    <w:rsid w:val="007858AD"/>
    <w:rsid w:val="00787500"/>
    <w:rsid w:val="00787B08"/>
    <w:rsid w:val="00791B96"/>
    <w:rsid w:val="007A1355"/>
    <w:rsid w:val="007A3E09"/>
    <w:rsid w:val="007B175F"/>
    <w:rsid w:val="007B278C"/>
    <w:rsid w:val="007B546C"/>
    <w:rsid w:val="007B7AAF"/>
    <w:rsid w:val="007C6656"/>
    <w:rsid w:val="007D0927"/>
    <w:rsid w:val="007D0F3A"/>
    <w:rsid w:val="007D2578"/>
    <w:rsid w:val="007D5B36"/>
    <w:rsid w:val="007E054F"/>
    <w:rsid w:val="007E1248"/>
    <w:rsid w:val="007E2231"/>
    <w:rsid w:val="007E2AC0"/>
    <w:rsid w:val="007E34CD"/>
    <w:rsid w:val="007E61FB"/>
    <w:rsid w:val="007F0DE3"/>
    <w:rsid w:val="007F482F"/>
    <w:rsid w:val="007F7EAF"/>
    <w:rsid w:val="00803A2A"/>
    <w:rsid w:val="008040C3"/>
    <w:rsid w:val="00812D73"/>
    <w:rsid w:val="008139B1"/>
    <w:rsid w:val="008209DD"/>
    <w:rsid w:val="008310CE"/>
    <w:rsid w:val="0083457D"/>
    <w:rsid w:val="0083507B"/>
    <w:rsid w:val="00840136"/>
    <w:rsid w:val="00840925"/>
    <w:rsid w:val="00850E0F"/>
    <w:rsid w:val="00851325"/>
    <w:rsid w:val="00854C1B"/>
    <w:rsid w:val="00861629"/>
    <w:rsid w:val="00863118"/>
    <w:rsid w:val="008735DE"/>
    <w:rsid w:val="00873B6B"/>
    <w:rsid w:val="00874D80"/>
    <w:rsid w:val="0087620D"/>
    <w:rsid w:val="0087768A"/>
    <w:rsid w:val="00877EFF"/>
    <w:rsid w:val="00886CD0"/>
    <w:rsid w:val="00890562"/>
    <w:rsid w:val="00890AFE"/>
    <w:rsid w:val="008914D9"/>
    <w:rsid w:val="008A22B8"/>
    <w:rsid w:val="008A54CF"/>
    <w:rsid w:val="008B2D2A"/>
    <w:rsid w:val="008C1F9B"/>
    <w:rsid w:val="008C6322"/>
    <w:rsid w:val="008C7FF8"/>
    <w:rsid w:val="008D0EA3"/>
    <w:rsid w:val="008D3134"/>
    <w:rsid w:val="008D5517"/>
    <w:rsid w:val="008D6FFB"/>
    <w:rsid w:val="008D7212"/>
    <w:rsid w:val="008E1C03"/>
    <w:rsid w:val="008E576D"/>
    <w:rsid w:val="008F09A0"/>
    <w:rsid w:val="008F279C"/>
    <w:rsid w:val="008F6A94"/>
    <w:rsid w:val="00903BE0"/>
    <w:rsid w:val="00904482"/>
    <w:rsid w:val="00914912"/>
    <w:rsid w:val="0091605F"/>
    <w:rsid w:val="009219E3"/>
    <w:rsid w:val="00921B3E"/>
    <w:rsid w:val="009224DD"/>
    <w:rsid w:val="00924D72"/>
    <w:rsid w:val="009306AE"/>
    <w:rsid w:val="009306EF"/>
    <w:rsid w:val="00931147"/>
    <w:rsid w:val="00933C84"/>
    <w:rsid w:val="0093442D"/>
    <w:rsid w:val="00937711"/>
    <w:rsid w:val="0094377A"/>
    <w:rsid w:val="009462D0"/>
    <w:rsid w:val="00950E92"/>
    <w:rsid w:val="00953CAE"/>
    <w:rsid w:val="0095655A"/>
    <w:rsid w:val="0096143E"/>
    <w:rsid w:val="00976A6C"/>
    <w:rsid w:val="00976DB4"/>
    <w:rsid w:val="00987C77"/>
    <w:rsid w:val="00994F88"/>
    <w:rsid w:val="00995527"/>
    <w:rsid w:val="00995E4C"/>
    <w:rsid w:val="009A00B5"/>
    <w:rsid w:val="009A28BB"/>
    <w:rsid w:val="009A64A7"/>
    <w:rsid w:val="009B0C1D"/>
    <w:rsid w:val="009B2B39"/>
    <w:rsid w:val="009B2C59"/>
    <w:rsid w:val="009B3065"/>
    <w:rsid w:val="009B38E6"/>
    <w:rsid w:val="009D663A"/>
    <w:rsid w:val="009E40D5"/>
    <w:rsid w:val="009E4EF0"/>
    <w:rsid w:val="009F0F2C"/>
    <w:rsid w:val="009F111C"/>
    <w:rsid w:val="009F24E6"/>
    <w:rsid w:val="009F4809"/>
    <w:rsid w:val="009F7B41"/>
    <w:rsid w:val="00A041D1"/>
    <w:rsid w:val="00A11673"/>
    <w:rsid w:val="00A12E00"/>
    <w:rsid w:val="00A16AB6"/>
    <w:rsid w:val="00A16B29"/>
    <w:rsid w:val="00A16E81"/>
    <w:rsid w:val="00A20CC2"/>
    <w:rsid w:val="00A23638"/>
    <w:rsid w:val="00A27C26"/>
    <w:rsid w:val="00A3074E"/>
    <w:rsid w:val="00A315F2"/>
    <w:rsid w:val="00A34325"/>
    <w:rsid w:val="00A41EB5"/>
    <w:rsid w:val="00A42391"/>
    <w:rsid w:val="00A43268"/>
    <w:rsid w:val="00A464AE"/>
    <w:rsid w:val="00A54202"/>
    <w:rsid w:val="00A55B54"/>
    <w:rsid w:val="00A6260B"/>
    <w:rsid w:val="00A62791"/>
    <w:rsid w:val="00A630DB"/>
    <w:rsid w:val="00A63954"/>
    <w:rsid w:val="00A707F4"/>
    <w:rsid w:val="00A84790"/>
    <w:rsid w:val="00A85789"/>
    <w:rsid w:val="00A86B43"/>
    <w:rsid w:val="00A90D91"/>
    <w:rsid w:val="00A91E27"/>
    <w:rsid w:val="00A93247"/>
    <w:rsid w:val="00A9391E"/>
    <w:rsid w:val="00A941F9"/>
    <w:rsid w:val="00A942BB"/>
    <w:rsid w:val="00A96596"/>
    <w:rsid w:val="00A96FF9"/>
    <w:rsid w:val="00AA192A"/>
    <w:rsid w:val="00AA2E5F"/>
    <w:rsid w:val="00AA61A0"/>
    <w:rsid w:val="00AB03F5"/>
    <w:rsid w:val="00AB19E7"/>
    <w:rsid w:val="00AB2507"/>
    <w:rsid w:val="00AB2773"/>
    <w:rsid w:val="00AB7944"/>
    <w:rsid w:val="00AC074D"/>
    <w:rsid w:val="00AC1E4A"/>
    <w:rsid w:val="00AC5CFE"/>
    <w:rsid w:val="00AD5C99"/>
    <w:rsid w:val="00AD7753"/>
    <w:rsid w:val="00AE15B5"/>
    <w:rsid w:val="00AE2CB5"/>
    <w:rsid w:val="00AE32A7"/>
    <w:rsid w:val="00AE62A1"/>
    <w:rsid w:val="00AE64DC"/>
    <w:rsid w:val="00AF3509"/>
    <w:rsid w:val="00AF3750"/>
    <w:rsid w:val="00B042F0"/>
    <w:rsid w:val="00B06A33"/>
    <w:rsid w:val="00B15463"/>
    <w:rsid w:val="00B23D65"/>
    <w:rsid w:val="00B30D61"/>
    <w:rsid w:val="00B33788"/>
    <w:rsid w:val="00B34FD0"/>
    <w:rsid w:val="00B418C1"/>
    <w:rsid w:val="00B419D2"/>
    <w:rsid w:val="00B43BA9"/>
    <w:rsid w:val="00B4721C"/>
    <w:rsid w:val="00B47359"/>
    <w:rsid w:val="00B51C72"/>
    <w:rsid w:val="00B571B7"/>
    <w:rsid w:val="00B60481"/>
    <w:rsid w:val="00B611D2"/>
    <w:rsid w:val="00B61F18"/>
    <w:rsid w:val="00B62386"/>
    <w:rsid w:val="00B64201"/>
    <w:rsid w:val="00B6476C"/>
    <w:rsid w:val="00B66142"/>
    <w:rsid w:val="00B6711A"/>
    <w:rsid w:val="00B74100"/>
    <w:rsid w:val="00B74B68"/>
    <w:rsid w:val="00B75E99"/>
    <w:rsid w:val="00B76C46"/>
    <w:rsid w:val="00B77486"/>
    <w:rsid w:val="00B7770E"/>
    <w:rsid w:val="00B822F5"/>
    <w:rsid w:val="00B8264B"/>
    <w:rsid w:val="00B92EA5"/>
    <w:rsid w:val="00B93A01"/>
    <w:rsid w:val="00B93FD8"/>
    <w:rsid w:val="00B94F07"/>
    <w:rsid w:val="00BA2D59"/>
    <w:rsid w:val="00BA2F78"/>
    <w:rsid w:val="00BA687F"/>
    <w:rsid w:val="00BA6C38"/>
    <w:rsid w:val="00BB2146"/>
    <w:rsid w:val="00BB3CB5"/>
    <w:rsid w:val="00BC008A"/>
    <w:rsid w:val="00BC3666"/>
    <w:rsid w:val="00BC5259"/>
    <w:rsid w:val="00BC6E6C"/>
    <w:rsid w:val="00BD2130"/>
    <w:rsid w:val="00BD2B3D"/>
    <w:rsid w:val="00BD2E4F"/>
    <w:rsid w:val="00BD4ED7"/>
    <w:rsid w:val="00BD57A5"/>
    <w:rsid w:val="00BE2739"/>
    <w:rsid w:val="00BF298F"/>
    <w:rsid w:val="00BF5E39"/>
    <w:rsid w:val="00BF7B1D"/>
    <w:rsid w:val="00C02699"/>
    <w:rsid w:val="00C032E8"/>
    <w:rsid w:val="00C043B0"/>
    <w:rsid w:val="00C046CB"/>
    <w:rsid w:val="00C05316"/>
    <w:rsid w:val="00C10504"/>
    <w:rsid w:val="00C118E0"/>
    <w:rsid w:val="00C1251E"/>
    <w:rsid w:val="00C12B58"/>
    <w:rsid w:val="00C1412C"/>
    <w:rsid w:val="00C1667D"/>
    <w:rsid w:val="00C17E03"/>
    <w:rsid w:val="00C201F6"/>
    <w:rsid w:val="00C253FF"/>
    <w:rsid w:val="00C254C9"/>
    <w:rsid w:val="00C30307"/>
    <w:rsid w:val="00C33885"/>
    <w:rsid w:val="00C342B2"/>
    <w:rsid w:val="00C352E0"/>
    <w:rsid w:val="00C35488"/>
    <w:rsid w:val="00C35716"/>
    <w:rsid w:val="00C42724"/>
    <w:rsid w:val="00C45809"/>
    <w:rsid w:val="00C459F2"/>
    <w:rsid w:val="00C4602C"/>
    <w:rsid w:val="00C465CE"/>
    <w:rsid w:val="00C50F7E"/>
    <w:rsid w:val="00C51B4D"/>
    <w:rsid w:val="00C53424"/>
    <w:rsid w:val="00C53CDC"/>
    <w:rsid w:val="00C57ABC"/>
    <w:rsid w:val="00C63D8B"/>
    <w:rsid w:val="00C74B09"/>
    <w:rsid w:val="00C75DBE"/>
    <w:rsid w:val="00C81F1D"/>
    <w:rsid w:val="00C8228D"/>
    <w:rsid w:val="00C9050F"/>
    <w:rsid w:val="00C90798"/>
    <w:rsid w:val="00C95FB7"/>
    <w:rsid w:val="00C96365"/>
    <w:rsid w:val="00C97794"/>
    <w:rsid w:val="00CA1BD4"/>
    <w:rsid w:val="00CA30D8"/>
    <w:rsid w:val="00CA6090"/>
    <w:rsid w:val="00CB02E1"/>
    <w:rsid w:val="00CB7F09"/>
    <w:rsid w:val="00CC4363"/>
    <w:rsid w:val="00CC4BEA"/>
    <w:rsid w:val="00CC4F71"/>
    <w:rsid w:val="00CC60EE"/>
    <w:rsid w:val="00CD17B3"/>
    <w:rsid w:val="00CD5162"/>
    <w:rsid w:val="00CD56B5"/>
    <w:rsid w:val="00CD6B90"/>
    <w:rsid w:val="00CD77F1"/>
    <w:rsid w:val="00CE3F7F"/>
    <w:rsid w:val="00CE4049"/>
    <w:rsid w:val="00CF157F"/>
    <w:rsid w:val="00CF731E"/>
    <w:rsid w:val="00CF7364"/>
    <w:rsid w:val="00D02898"/>
    <w:rsid w:val="00D103B7"/>
    <w:rsid w:val="00D1110F"/>
    <w:rsid w:val="00D1605D"/>
    <w:rsid w:val="00D201E3"/>
    <w:rsid w:val="00D26FD8"/>
    <w:rsid w:val="00D27165"/>
    <w:rsid w:val="00D3188C"/>
    <w:rsid w:val="00D31958"/>
    <w:rsid w:val="00D478D8"/>
    <w:rsid w:val="00D56174"/>
    <w:rsid w:val="00D57EDB"/>
    <w:rsid w:val="00D6048F"/>
    <w:rsid w:val="00D75060"/>
    <w:rsid w:val="00D934DF"/>
    <w:rsid w:val="00DA06A4"/>
    <w:rsid w:val="00DA16FC"/>
    <w:rsid w:val="00DB1356"/>
    <w:rsid w:val="00DB1FFA"/>
    <w:rsid w:val="00DB30BF"/>
    <w:rsid w:val="00DB3137"/>
    <w:rsid w:val="00DB4A9F"/>
    <w:rsid w:val="00DC39C5"/>
    <w:rsid w:val="00DC7C4C"/>
    <w:rsid w:val="00DD59C4"/>
    <w:rsid w:val="00DD5C5D"/>
    <w:rsid w:val="00DE0BB7"/>
    <w:rsid w:val="00DE3D89"/>
    <w:rsid w:val="00DE4873"/>
    <w:rsid w:val="00DE4F40"/>
    <w:rsid w:val="00DF133C"/>
    <w:rsid w:val="00DF5B2E"/>
    <w:rsid w:val="00DF604B"/>
    <w:rsid w:val="00DF7836"/>
    <w:rsid w:val="00E0359D"/>
    <w:rsid w:val="00E27617"/>
    <w:rsid w:val="00E27E7F"/>
    <w:rsid w:val="00E36310"/>
    <w:rsid w:val="00E36CE5"/>
    <w:rsid w:val="00E42355"/>
    <w:rsid w:val="00E45216"/>
    <w:rsid w:val="00E4636D"/>
    <w:rsid w:val="00E46512"/>
    <w:rsid w:val="00E46608"/>
    <w:rsid w:val="00E51999"/>
    <w:rsid w:val="00E52A6A"/>
    <w:rsid w:val="00E52D54"/>
    <w:rsid w:val="00E54095"/>
    <w:rsid w:val="00E634B0"/>
    <w:rsid w:val="00E75668"/>
    <w:rsid w:val="00E7579C"/>
    <w:rsid w:val="00E81CDE"/>
    <w:rsid w:val="00E8250D"/>
    <w:rsid w:val="00E84B02"/>
    <w:rsid w:val="00E91A14"/>
    <w:rsid w:val="00E92F11"/>
    <w:rsid w:val="00E95A83"/>
    <w:rsid w:val="00EA2D66"/>
    <w:rsid w:val="00EA48C3"/>
    <w:rsid w:val="00EA6B4B"/>
    <w:rsid w:val="00EB5EDF"/>
    <w:rsid w:val="00ED19E2"/>
    <w:rsid w:val="00EE5DD9"/>
    <w:rsid w:val="00EE7C3C"/>
    <w:rsid w:val="00EF033F"/>
    <w:rsid w:val="00EF40C3"/>
    <w:rsid w:val="00EF4703"/>
    <w:rsid w:val="00EF5FF1"/>
    <w:rsid w:val="00EF7C15"/>
    <w:rsid w:val="00F00746"/>
    <w:rsid w:val="00F020A2"/>
    <w:rsid w:val="00F021A1"/>
    <w:rsid w:val="00F025B0"/>
    <w:rsid w:val="00F05547"/>
    <w:rsid w:val="00F05741"/>
    <w:rsid w:val="00F1285F"/>
    <w:rsid w:val="00F12C7D"/>
    <w:rsid w:val="00F14542"/>
    <w:rsid w:val="00F15229"/>
    <w:rsid w:val="00F21D1D"/>
    <w:rsid w:val="00F22615"/>
    <w:rsid w:val="00F22A84"/>
    <w:rsid w:val="00F23096"/>
    <w:rsid w:val="00F25066"/>
    <w:rsid w:val="00F2591E"/>
    <w:rsid w:val="00F328AA"/>
    <w:rsid w:val="00F41420"/>
    <w:rsid w:val="00F45AB9"/>
    <w:rsid w:val="00F47A40"/>
    <w:rsid w:val="00F47A67"/>
    <w:rsid w:val="00F52735"/>
    <w:rsid w:val="00F535CA"/>
    <w:rsid w:val="00F548F3"/>
    <w:rsid w:val="00F54BE5"/>
    <w:rsid w:val="00F55138"/>
    <w:rsid w:val="00F608BE"/>
    <w:rsid w:val="00F63A32"/>
    <w:rsid w:val="00F65764"/>
    <w:rsid w:val="00F66891"/>
    <w:rsid w:val="00F7099E"/>
    <w:rsid w:val="00F8001D"/>
    <w:rsid w:val="00F80048"/>
    <w:rsid w:val="00F8004D"/>
    <w:rsid w:val="00F858FE"/>
    <w:rsid w:val="00F9200E"/>
    <w:rsid w:val="00F9202B"/>
    <w:rsid w:val="00F92DC4"/>
    <w:rsid w:val="00F93E7A"/>
    <w:rsid w:val="00F95249"/>
    <w:rsid w:val="00F95CA0"/>
    <w:rsid w:val="00F96845"/>
    <w:rsid w:val="00F96ED0"/>
    <w:rsid w:val="00FB278E"/>
    <w:rsid w:val="00FB2948"/>
    <w:rsid w:val="00FB2B73"/>
    <w:rsid w:val="00FB3EAF"/>
    <w:rsid w:val="00FB735F"/>
    <w:rsid w:val="00FD3063"/>
    <w:rsid w:val="00FE1507"/>
    <w:rsid w:val="00FE17FA"/>
    <w:rsid w:val="00FE1AC4"/>
    <w:rsid w:val="00FE1AC7"/>
    <w:rsid w:val="00FE1E96"/>
    <w:rsid w:val="00FE2A80"/>
    <w:rsid w:val="00FE322B"/>
    <w:rsid w:val="00FE5C37"/>
    <w:rsid w:val="00FE7774"/>
    <w:rsid w:val="00FE7B56"/>
    <w:rsid w:val="00FE7EAD"/>
    <w:rsid w:val="00FF06DC"/>
    <w:rsid w:val="00FF0F1C"/>
    <w:rsid w:val="00FF1338"/>
    <w:rsid w:val="00FF13AF"/>
    <w:rsid w:val="00FF2390"/>
    <w:rsid w:val="00FF2861"/>
    <w:rsid w:val="00FF7EF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1890D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8264B"/>
    <w:pPr>
      <w:keepLines/>
      <w:widowControl w:val="0"/>
      <w:tabs>
        <w:tab w:val="left" w:pos="440"/>
        <w:tab w:val="left" w:pos="4680"/>
      </w:tabs>
      <w:autoSpaceDE w:val="0"/>
      <w:autoSpaceDN w:val="0"/>
      <w:adjustRightInd w:val="0"/>
      <w:spacing w:after="200"/>
    </w:pPr>
    <w:rPr>
      <w:rFonts w:asciiTheme="minorHAnsi" w:hAnsiTheme="minorHAnsi"/>
      <w:sz w:val="22"/>
    </w:rPr>
  </w:style>
  <w:style w:type="paragraph" w:styleId="Heading1">
    <w:name w:val="heading 1"/>
    <w:basedOn w:val="GPMNormal"/>
    <w:next w:val="Normal"/>
    <w:link w:val="Heading1Char"/>
    <w:qFormat/>
    <w:rsid w:val="00067CC7"/>
    <w:pPr>
      <w:keepNext/>
      <w:numPr>
        <w:numId w:val="42"/>
      </w:numPr>
      <w:tabs>
        <w:tab w:val="clear" w:pos="440"/>
        <w:tab w:val="left" w:pos="864"/>
      </w:tabs>
      <w:spacing w:before="360" w:after="120"/>
      <w:outlineLvl w:val="0"/>
    </w:pPr>
    <w:rPr>
      <w:b/>
      <w:color w:val="699E46" w:themeColor="text2"/>
      <w:kern w:val="32"/>
      <w:sz w:val="28"/>
      <w:szCs w:val="32"/>
    </w:rPr>
  </w:style>
  <w:style w:type="paragraph" w:styleId="Heading2">
    <w:name w:val="heading 2"/>
    <w:basedOn w:val="Normal"/>
    <w:next w:val="Normal"/>
    <w:link w:val="Heading2Char"/>
    <w:qFormat/>
    <w:rsid w:val="00B76C46"/>
    <w:pPr>
      <w:keepNext/>
      <w:tabs>
        <w:tab w:val="clear" w:pos="440"/>
        <w:tab w:val="left" w:pos="1080"/>
      </w:tabs>
      <w:spacing w:before="240" w:after="120"/>
      <w:ind w:left="1080" w:hanging="1080"/>
      <w:outlineLvl w:val="1"/>
    </w:pPr>
    <w:rPr>
      <w:rFonts w:ascii="Arial" w:hAnsi="Arial"/>
      <w:b/>
      <w:i/>
      <w:sz w:val="28"/>
      <w:szCs w:val="28"/>
    </w:rPr>
  </w:style>
  <w:style w:type="paragraph" w:styleId="Heading3">
    <w:name w:val="heading 3"/>
    <w:basedOn w:val="Normal"/>
    <w:next w:val="Normal"/>
    <w:link w:val="Heading3Char"/>
    <w:qFormat/>
    <w:rsid w:val="00B76C46"/>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6C46"/>
    <w:pPr>
      <w:tabs>
        <w:tab w:val="clear" w:pos="440"/>
        <w:tab w:val="clear" w:pos="4680"/>
        <w:tab w:val="center" w:pos="4320"/>
        <w:tab w:val="right" w:pos="8640"/>
      </w:tabs>
      <w:spacing w:after="0"/>
    </w:pPr>
  </w:style>
  <w:style w:type="character" w:customStyle="1" w:styleId="HeaderChar">
    <w:name w:val="Header Char"/>
    <w:basedOn w:val="DefaultParagraphFont"/>
    <w:link w:val="Header"/>
    <w:rsid w:val="00B76C46"/>
    <w:rPr>
      <w:rFonts w:asciiTheme="minorHAnsi" w:hAnsiTheme="minorHAnsi"/>
      <w:sz w:val="22"/>
    </w:rPr>
  </w:style>
  <w:style w:type="paragraph" w:styleId="BalloonText">
    <w:name w:val="Balloon Text"/>
    <w:basedOn w:val="Normal"/>
    <w:link w:val="BalloonTextChar"/>
    <w:rsid w:val="000C00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0C0081"/>
    <w:rPr>
      <w:rFonts w:ascii="Lucida Grande" w:hAnsi="Lucida Grande" w:cs="Lucida Grande"/>
      <w:sz w:val="18"/>
      <w:szCs w:val="18"/>
    </w:rPr>
  </w:style>
  <w:style w:type="paragraph" w:styleId="Footer">
    <w:name w:val="footer"/>
    <w:basedOn w:val="Normal"/>
    <w:link w:val="FooterChar"/>
    <w:rsid w:val="000C0081"/>
    <w:pPr>
      <w:tabs>
        <w:tab w:val="clear" w:pos="440"/>
        <w:tab w:val="clear" w:pos="4680"/>
        <w:tab w:val="center" w:pos="4320"/>
        <w:tab w:val="right" w:pos="8640"/>
      </w:tabs>
      <w:spacing w:after="0"/>
    </w:pPr>
  </w:style>
  <w:style w:type="character" w:customStyle="1" w:styleId="FooterChar">
    <w:name w:val="Footer Char"/>
    <w:basedOn w:val="DefaultParagraphFont"/>
    <w:link w:val="Footer"/>
    <w:rsid w:val="000C0081"/>
    <w:rPr>
      <w:rFonts w:ascii="Palatino Linotype" w:hAnsi="Palatino Linotype"/>
      <w:sz w:val="22"/>
    </w:rPr>
  </w:style>
  <w:style w:type="paragraph" w:styleId="TOC1">
    <w:name w:val="toc 1"/>
    <w:basedOn w:val="Normal"/>
    <w:next w:val="Normal"/>
    <w:uiPriority w:val="39"/>
    <w:unhideWhenUsed/>
    <w:rsid w:val="004E1212"/>
    <w:pPr>
      <w:tabs>
        <w:tab w:val="clear" w:pos="440"/>
        <w:tab w:val="clear" w:pos="4680"/>
        <w:tab w:val="left" w:pos="2160"/>
        <w:tab w:val="right" w:leader="dot" w:pos="8640"/>
      </w:tabs>
      <w:snapToGrid w:val="0"/>
      <w:spacing w:after="100"/>
      <w:ind w:left="1440" w:right="1440"/>
    </w:pPr>
    <w:rPr>
      <w:rFonts w:ascii="Optima" w:hAnsi="Optima"/>
    </w:rPr>
  </w:style>
  <w:style w:type="character" w:styleId="Hyperlink">
    <w:name w:val="Hyperlink"/>
    <w:basedOn w:val="DefaultParagraphFont"/>
    <w:rsid w:val="00A16B29"/>
    <w:rPr>
      <w:color w:val="0563C1" w:themeColor="hyperlink"/>
      <w:u w:val="single"/>
    </w:rPr>
  </w:style>
  <w:style w:type="character" w:styleId="FollowedHyperlink">
    <w:name w:val="FollowedHyperlink"/>
    <w:basedOn w:val="DefaultParagraphFont"/>
    <w:rsid w:val="009F0F2C"/>
    <w:rPr>
      <w:color w:val="954F72" w:themeColor="followedHyperlink"/>
      <w:u w:val="single"/>
    </w:rPr>
  </w:style>
  <w:style w:type="paragraph" w:styleId="NormalWeb">
    <w:name w:val="Normal (Web)"/>
    <w:basedOn w:val="Normal"/>
    <w:uiPriority w:val="99"/>
    <w:semiHidden/>
    <w:unhideWhenUsed/>
    <w:rsid w:val="00F05547"/>
    <w:pPr>
      <w:keepLines w:val="0"/>
      <w:widowControl/>
      <w:tabs>
        <w:tab w:val="clear" w:pos="440"/>
        <w:tab w:val="clear" w:pos="4680"/>
      </w:tabs>
      <w:autoSpaceDE/>
      <w:autoSpaceDN/>
      <w:adjustRightInd/>
      <w:spacing w:before="100" w:beforeAutospacing="1" w:after="100" w:afterAutospacing="1"/>
    </w:pPr>
    <w:rPr>
      <w:rFonts w:ascii="Times New Roman" w:eastAsiaTheme="minorEastAsia" w:hAnsi="Times New Roman"/>
      <w:sz w:val="24"/>
      <w:szCs w:val="24"/>
    </w:rPr>
  </w:style>
  <w:style w:type="paragraph" w:styleId="Revision">
    <w:name w:val="Revision"/>
    <w:hidden/>
    <w:semiHidden/>
    <w:rsid w:val="000C0953"/>
    <w:rPr>
      <w:rFonts w:asciiTheme="minorHAnsi" w:hAnsiTheme="minorHAnsi"/>
      <w:sz w:val="22"/>
    </w:rPr>
  </w:style>
  <w:style w:type="table" w:styleId="TableGrid">
    <w:name w:val="Table Grid"/>
    <w:basedOn w:val="TableNormal"/>
    <w:rsid w:val="00B74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MBasicText">
    <w:name w:val="SPM Basic Text"/>
    <w:basedOn w:val="Normal"/>
    <w:qFormat/>
    <w:rsid w:val="007752A9"/>
    <w:pPr>
      <w:widowControl/>
      <w:tabs>
        <w:tab w:val="clear" w:pos="440"/>
        <w:tab w:val="clear" w:pos="4680"/>
      </w:tabs>
      <w:autoSpaceDE/>
      <w:autoSpaceDN/>
      <w:adjustRightInd/>
      <w:spacing w:before="200"/>
    </w:pPr>
    <w:rPr>
      <w:rFonts w:ascii="Cambria" w:hAnsi="Cambria" w:cstheme="minorHAnsi"/>
      <w:szCs w:val="22"/>
    </w:rPr>
  </w:style>
  <w:style w:type="paragraph" w:customStyle="1" w:styleId="SPMBullets">
    <w:name w:val="SPM Bullets"/>
    <w:basedOn w:val="SPMBasicText"/>
    <w:qFormat/>
    <w:rsid w:val="007752A9"/>
    <w:pPr>
      <w:numPr>
        <w:numId w:val="27"/>
      </w:numPr>
      <w:spacing w:before="80" w:after="80"/>
    </w:pPr>
  </w:style>
  <w:style w:type="paragraph" w:customStyle="1" w:styleId="SPMChapterHeadSpacer">
    <w:name w:val="SPM Chapter Head Spacer"/>
    <w:basedOn w:val="SPMBasicText"/>
    <w:rsid w:val="007752A9"/>
    <w:pPr>
      <w:keepLines w:val="0"/>
      <w:pageBreakBefore/>
      <w:widowControl w:val="0"/>
      <w:spacing w:after="480"/>
      <w:jc w:val="center"/>
    </w:pPr>
  </w:style>
  <w:style w:type="paragraph" w:customStyle="1" w:styleId="SPMFigureCaptions">
    <w:name w:val="SPM Figure Captions"/>
    <w:basedOn w:val="Normal"/>
    <w:qFormat/>
    <w:rsid w:val="007752A9"/>
    <w:pPr>
      <w:keepLines w:val="0"/>
      <w:widowControl/>
      <w:tabs>
        <w:tab w:val="clear" w:pos="440"/>
        <w:tab w:val="clear" w:pos="4680"/>
      </w:tabs>
      <w:autoSpaceDE/>
      <w:autoSpaceDN/>
      <w:adjustRightInd/>
      <w:jc w:val="center"/>
    </w:pPr>
    <w:rPr>
      <w:rFonts w:cstheme="minorHAnsi"/>
      <w:b/>
      <w:sz w:val="18"/>
      <w:szCs w:val="22"/>
    </w:rPr>
  </w:style>
  <w:style w:type="paragraph" w:customStyle="1" w:styleId="SPMPart">
    <w:name w:val="SPM Part"/>
    <w:basedOn w:val="Normal"/>
    <w:next w:val="SPMBasicText"/>
    <w:qFormat/>
    <w:rsid w:val="007752A9"/>
    <w:pPr>
      <w:keepLines w:val="0"/>
      <w:pageBreakBefore/>
      <w:widowControl/>
      <w:tabs>
        <w:tab w:val="clear" w:pos="440"/>
        <w:tab w:val="clear" w:pos="4680"/>
      </w:tabs>
      <w:autoSpaceDE/>
      <w:autoSpaceDN/>
      <w:adjustRightInd/>
      <w:ind w:left="360" w:hanging="360"/>
      <w:jc w:val="center"/>
    </w:pPr>
    <w:rPr>
      <w:rFonts w:ascii="Avenir Black Oblique" w:hAnsi="Avenir Black Oblique"/>
      <w:b/>
      <w:bCs/>
      <w:i/>
      <w:iCs/>
      <w:color w:val="D1353A" w:themeColor="accent4"/>
      <w:sz w:val="28"/>
      <w:szCs w:val="28"/>
    </w:rPr>
  </w:style>
  <w:style w:type="paragraph" w:customStyle="1" w:styleId="SPMQuotes">
    <w:name w:val="SPM Quotes"/>
    <w:basedOn w:val="SPMBasicText"/>
    <w:next w:val="SPMBasicText"/>
    <w:qFormat/>
    <w:rsid w:val="007752A9"/>
    <w:pPr>
      <w:adjustRightInd w:val="0"/>
      <w:spacing w:before="120" w:after="120"/>
      <w:ind w:left="720"/>
    </w:pPr>
    <w:rPr>
      <w:i/>
      <w:color w:val="19597D" w:themeColor="accent2"/>
      <w:lang w:eastAsia="ja-JP"/>
    </w:rPr>
  </w:style>
  <w:style w:type="paragraph" w:customStyle="1" w:styleId="SPMSub-bullets">
    <w:name w:val="SPM Sub-bullets"/>
    <w:basedOn w:val="SPMBullets"/>
    <w:qFormat/>
    <w:rsid w:val="007752A9"/>
    <w:pPr>
      <w:numPr>
        <w:ilvl w:val="1"/>
        <w:numId w:val="26"/>
      </w:numPr>
    </w:pPr>
  </w:style>
  <w:style w:type="paragraph" w:customStyle="1" w:styleId="SPMTableBullets">
    <w:name w:val="SPM Table Bullets"/>
    <w:basedOn w:val="SPMBullets"/>
    <w:qFormat/>
    <w:rsid w:val="00783EE6"/>
    <w:pPr>
      <w:numPr>
        <w:numId w:val="37"/>
      </w:numPr>
      <w:spacing w:before="40" w:after="40"/>
      <w:ind w:left="288" w:hanging="288"/>
    </w:pPr>
    <w:rPr>
      <w:sz w:val="20"/>
      <w:szCs w:val="20"/>
    </w:rPr>
  </w:style>
  <w:style w:type="paragraph" w:customStyle="1" w:styleId="SPMTableCaptions">
    <w:name w:val="SPM Table Captions"/>
    <w:basedOn w:val="SPMFigureCaptions"/>
    <w:qFormat/>
    <w:rsid w:val="007752A9"/>
    <w:pPr>
      <w:adjustRightInd w:val="0"/>
      <w:spacing w:before="60" w:after="60"/>
    </w:pPr>
  </w:style>
  <w:style w:type="paragraph" w:customStyle="1" w:styleId="SPMTableLabel">
    <w:name w:val="SPM Table Label"/>
    <w:basedOn w:val="SPMBasicText"/>
    <w:qFormat/>
    <w:rsid w:val="007752A9"/>
    <w:pPr>
      <w:spacing w:before="60" w:after="60"/>
      <w:jc w:val="center"/>
    </w:pPr>
    <w:rPr>
      <w:rFonts w:ascii="Avenir Heavy" w:hAnsi="Avenir Heavy"/>
      <w:b/>
      <w:bCs/>
      <w:sz w:val="20"/>
      <w:szCs w:val="20"/>
      <w:lang w:eastAsia="ja-JP"/>
    </w:rPr>
  </w:style>
  <w:style w:type="paragraph" w:customStyle="1" w:styleId="SPMTableText">
    <w:name w:val="SPM Table Text"/>
    <w:basedOn w:val="SPMBasicText"/>
    <w:qFormat/>
    <w:rsid w:val="007752A9"/>
    <w:pPr>
      <w:spacing w:before="60" w:after="60"/>
    </w:pPr>
    <w:rPr>
      <w:sz w:val="20"/>
      <w:szCs w:val="20"/>
      <w:lang w:eastAsia="ja-JP"/>
    </w:rPr>
  </w:style>
  <w:style w:type="character" w:customStyle="1" w:styleId="Heading1Char">
    <w:name w:val="Heading 1 Char"/>
    <w:basedOn w:val="DefaultParagraphFont"/>
    <w:link w:val="Heading1"/>
    <w:rsid w:val="00067CC7"/>
    <w:rPr>
      <w:rFonts w:ascii="Optima" w:hAnsi="Optima"/>
      <w:b/>
      <w:color w:val="699E46" w:themeColor="text2"/>
      <w:kern w:val="32"/>
      <w:sz w:val="28"/>
      <w:szCs w:val="32"/>
    </w:rPr>
  </w:style>
  <w:style w:type="character" w:customStyle="1" w:styleId="Heading2Char">
    <w:name w:val="Heading 2 Char"/>
    <w:link w:val="Heading2"/>
    <w:rsid w:val="007752A9"/>
    <w:rPr>
      <w:rFonts w:ascii="Arial" w:hAnsi="Arial"/>
      <w:b/>
      <w:i/>
      <w:sz w:val="28"/>
      <w:szCs w:val="28"/>
    </w:rPr>
  </w:style>
  <w:style w:type="character" w:customStyle="1" w:styleId="Heading3Char">
    <w:name w:val="Heading 3 Char"/>
    <w:basedOn w:val="DefaultParagraphFont"/>
    <w:link w:val="Heading3"/>
    <w:rsid w:val="007752A9"/>
    <w:rPr>
      <w:rFonts w:ascii="Arial" w:hAnsi="Arial"/>
      <w:b/>
      <w:sz w:val="26"/>
      <w:szCs w:val="26"/>
    </w:rPr>
  </w:style>
  <w:style w:type="paragraph" w:customStyle="1" w:styleId="GPMNormal">
    <w:name w:val="GPM Normal"/>
    <w:basedOn w:val="Normal"/>
    <w:qFormat/>
    <w:rsid w:val="002B595F"/>
    <w:pPr>
      <w:snapToGrid w:val="0"/>
      <w:spacing w:before="200" w:after="80" w:line="252" w:lineRule="auto"/>
    </w:pPr>
    <w:rPr>
      <w:rFonts w:ascii="Optima" w:hAnsi="Optima"/>
    </w:rPr>
  </w:style>
  <w:style w:type="paragraph" w:customStyle="1" w:styleId="GPMDocT1">
    <w:name w:val="GPM Doc T1"/>
    <w:basedOn w:val="GPMNormal"/>
    <w:qFormat/>
    <w:rsid w:val="00B76C46"/>
    <w:pPr>
      <w:spacing w:after="60"/>
    </w:pPr>
    <w:rPr>
      <w:b/>
      <w:sz w:val="36"/>
    </w:rPr>
  </w:style>
  <w:style w:type="paragraph" w:customStyle="1" w:styleId="GPMDocT2">
    <w:name w:val="GPM Doc T2"/>
    <w:basedOn w:val="GPMDocT1"/>
    <w:qFormat/>
    <w:rsid w:val="00B76C46"/>
    <w:rPr>
      <w:i/>
      <w:color w:val="F45536" w:themeColor="accent5"/>
      <w:sz w:val="28"/>
    </w:rPr>
  </w:style>
  <w:style w:type="paragraph" w:customStyle="1" w:styleId="GPMFooter">
    <w:name w:val="GPM Footer"/>
    <w:basedOn w:val="GPMNormal"/>
    <w:qFormat/>
    <w:rsid w:val="00B76C46"/>
    <w:pPr>
      <w:tabs>
        <w:tab w:val="clear" w:pos="4680"/>
        <w:tab w:val="center" w:pos="4860"/>
        <w:tab w:val="right" w:pos="9720"/>
      </w:tabs>
    </w:pPr>
    <w:rPr>
      <w:sz w:val="18"/>
      <w:szCs w:val="18"/>
    </w:rPr>
  </w:style>
  <w:style w:type="paragraph" w:customStyle="1" w:styleId="GPMTText">
    <w:name w:val="GPM T Text"/>
    <w:basedOn w:val="GPMNormal"/>
    <w:qFormat/>
    <w:rsid w:val="00B76C46"/>
    <w:pPr>
      <w:keepLines w:val="0"/>
      <w:tabs>
        <w:tab w:val="clear" w:pos="440"/>
        <w:tab w:val="clear" w:pos="4680"/>
      </w:tabs>
      <w:spacing w:before="60" w:after="60"/>
    </w:pPr>
    <w:rPr>
      <w:kern w:val="20"/>
      <w:sz w:val="20"/>
      <w:szCs w:val="22"/>
      <w14:ligatures w14:val="standard"/>
    </w:rPr>
  </w:style>
  <w:style w:type="paragraph" w:customStyle="1" w:styleId="GPMTBullets">
    <w:name w:val="GPM T Bullets"/>
    <w:basedOn w:val="GPMTText"/>
    <w:qFormat/>
    <w:rsid w:val="003E614E"/>
    <w:pPr>
      <w:numPr>
        <w:numId w:val="41"/>
      </w:numPr>
      <w:ind w:left="360"/>
    </w:pPr>
  </w:style>
  <w:style w:type="paragraph" w:customStyle="1" w:styleId="GPMTT1">
    <w:name w:val="GPM TT1"/>
    <w:basedOn w:val="GPMNormal"/>
    <w:qFormat/>
    <w:rsid w:val="00B76C46"/>
    <w:pPr>
      <w:spacing w:before="120" w:after="120"/>
      <w:contextualSpacing/>
      <w:jc w:val="center"/>
    </w:pPr>
    <w:rPr>
      <w:b/>
      <w:color w:val="000000" w:themeColor="text1"/>
      <w:sz w:val="24"/>
    </w:rPr>
  </w:style>
  <w:style w:type="paragraph" w:customStyle="1" w:styleId="GPMTT2">
    <w:name w:val="GPM TT2"/>
    <w:basedOn w:val="GPMTT1"/>
    <w:qFormat/>
    <w:rsid w:val="00DE0BB7"/>
    <w:pPr>
      <w:keepLines w:val="0"/>
      <w:spacing w:before="60" w:after="60"/>
      <w:contextualSpacing w:val="0"/>
      <w:jc w:val="left"/>
    </w:pPr>
    <w:rPr>
      <w:sz w:val="22"/>
    </w:rPr>
  </w:style>
  <w:style w:type="paragraph" w:customStyle="1" w:styleId="GPMTLabel">
    <w:name w:val="GPM T Label"/>
    <w:basedOn w:val="GPMTT2"/>
    <w:qFormat/>
    <w:rsid w:val="00B76C46"/>
    <w:rPr>
      <w:rFonts w:cs="Verdana"/>
      <w:kern w:val="20"/>
      <w:sz w:val="20"/>
      <w:szCs w:val="22"/>
      <w14:ligatures w14:val="standard"/>
    </w:rPr>
  </w:style>
  <w:style w:type="paragraph" w:customStyle="1" w:styleId="GPMBullets">
    <w:name w:val="GPM Bullets"/>
    <w:basedOn w:val="GPMNormal"/>
    <w:qFormat/>
    <w:rsid w:val="00F65764"/>
    <w:pPr>
      <w:numPr>
        <w:numId w:val="43"/>
      </w:numPr>
      <w:spacing w:before="80"/>
      <w:ind w:left="648" w:hanging="288"/>
    </w:pPr>
  </w:style>
  <w:style w:type="numbering" w:customStyle="1" w:styleId="CurrentList1">
    <w:name w:val="Current List1"/>
    <w:uiPriority w:val="99"/>
    <w:rsid w:val="00A63954"/>
    <w:pPr>
      <w:numPr>
        <w:numId w:val="45"/>
      </w:numPr>
    </w:pPr>
  </w:style>
  <w:style w:type="character" w:styleId="Strong">
    <w:name w:val="Strong"/>
    <w:basedOn w:val="DefaultParagraphFont"/>
    <w:uiPriority w:val="22"/>
    <w:qFormat/>
    <w:rsid w:val="005A3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0453">
      <w:bodyDiv w:val="1"/>
      <w:marLeft w:val="0"/>
      <w:marRight w:val="0"/>
      <w:marTop w:val="0"/>
      <w:marBottom w:val="0"/>
      <w:divBdr>
        <w:top w:val="none" w:sz="0" w:space="0" w:color="auto"/>
        <w:left w:val="none" w:sz="0" w:space="0" w:color="auto"/>
        <w:bottom w:val="none" w:sz="0" w:space="0" w:color="auto"/>
        <w:right w:val="none" w:sz="0" w:space="0" w:color="auto"/>
      </w:divBdr>
    </w:div>
    <w:div w:id="653879964">
      <w:bodyDiv w:val="1"/>
      <w:marLeft w:val="0"/>
      <w:marRight w:val="0"/>
      <w:marTop w:val="0"/>
      <w:marBottom w:val="0"/>
      <w:divBdr>
        <w:top w:val="none" w:sz="0" w:space="0" w:color="auto"/>
        <w:left w:val="none" w:sz="0" w:space="0" w:color="auto"/>
        <w:bottom w:val="none" w:sz="0" w:space="0" w:color="auto"/>
        <w:right w:val="none" w:sz="0" w:space="0" w:color="auto"/>
      </w:divBdr>
      <w:divsChild>
        <w:div w:id="658075137">
          <w:marLeft w:val="0"/>
          <w:marRight w:val="0"/>
          <w:marTop w:val="0"/>
          <w:marBottom w:val="0"/>
          <w:divBdr>
            <w:top w:val="none" w:sz="0" w:space="0" w:color="auto"/>
            <w:left w:val="none" w:sz="0" w:space="0" w:color="auto"/>
            <w:bottom w:val="none" w:sz="0" w:space="0" w:color="auto"/>
            <w:right w:val="none" w:sz="0" w:space="0" w:color="auto"/>
          </w:divBdr>
        </w:div>
        <w:div w:id="892153841">
          <w:marLeft w:val="0"/>
          <w:marRight w:val="0"/>
          <w:marTop w:val="0"/>
          <w:marBottom w:val="0"/>
          <w:divBdr>
            <w:top w:val="none" w:sz="0" w:space="0" w:color="auto"/>
            <w:left w:val="none" w:sz="0" w:space="0" w:color="auto"/>
            <w:bottom w:val="none" w:sz="0" w:space="0" w:color="auto"/>
            <w:right w:val="none" w:sz="0" w:space="0" w:color="auto"/>
          </w:divBdr>
        </w:div>
        <w:div w:id="1357929499">
          <w:marLeft w:val="0"/>
          <w:marRight w:val="0"/>
          <w:marTop w:val="0"/>
          <w:marBottom w:val="0"/>
          <w:divBdr>
            <w:top w:val="none" w:sz="0" w:space="0" w:color="auto"/>
            <w:left w:val="none" w:sz="0" w:space="0" w:color="auto"/>
            <w:bottom w:val="none" w:sz="0" w:space="0" w:color="auto"/>
            <w:right w:val="none" w:sz="0" w:space="0" w:color="auto"/>
          </w:divBdr>
        </w:div>
        <w:div w:id="268006771">
          <w:marLeft w:val="0"/>
          <w:marRight w:val="0"/>
          <w:marTop w:val="0"/>
          <w:marBottom w:val="0"/>
          <w:divBdr>
            <w:top w:val="none" w:sz="0" w:space="0" w:color="auto"/>
            <w:left w:val="none" w:sz="0" w:space="0" w:color="auto"/>
            <w:bottom w:val="none" w:sz="0" w:space="0" w:color="auto"/>
            <w:right w:val="none" w:sz="0" w:space="0" w:color="auto"/>
          </w:divBdr>
        </w:div>
        <w:div w:id="17734765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311">
      <a:dk1>
        <a:srgbClr val="000000"/>
      </a:dk1>
      <a:lt1>
        <a:srgbClr val="FFFFFF"/>
      </a:lt1>
      <a:dk2>
        <a:srgbClr val="699E46"/>
      </a:dk2>
      <a:lt2>
        <a:srgbClr val="F2F2F2"/>
      </a:lt2>
      <a:accent1>
        <a:srgbClr val="96C778"/>
      </a:accent1>
      <a:accent2>
        <a:srgbClr val="19597D"/>
      </a:accent2>
      <a:accent3>
        <a:srgbClr val="1DA7DB"/>
      </a:accent3>
      <a:accent4>
        <a:srgbClr val="D1353A"/>
      </a:accent4>
      <a:accent5>
        <a:srgbClr val="F45536"/>
      </a:accent5>
      <a:accent6>
        <a:srgbClr val="FAAB30"/>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ctr">
          <a:defRPr b="1" dirty="0" smtClean="0">
            <a:latin typeface="Lucida Sans Demibold Roman" charset="0"/>
            <a:ea typeface="Lucida Sans Demibold Roman" charset="0"/>
            <a:cs typeface="Lucida Sans Demibold Roman" charset="0"/>
          </a:defRPr>
        </a:defPPr>
      </a:lstStyle>
    </a:txDef>
  </a:objectDefaults>
  <a:extraClrSchemeLst/>
  <a:extLst>
    <a:ext uri="{05A4C25C-085E-4340-85A3-A5531E510DB2}">
      <thm15:themeFamily xmlns:thm15="http://schemas.microsoft.com/office/thememl/2012/main" name="GPM Presentation Template v1.0.pptx" id="{059F1ED0-81AF-054B-B7AF-E0CACB274BD6}" vid="{69E16071-10BC-CB42-B2A9-E72A944C2D68}"/>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1754</Words>
  <Characters>10490</Characters>
  <Application>Microsoft Office Word</Application>
  <DocSecurity>0</DocSecurity>
  <Lines>437</Lines>
  <Paragraphs>231</Paragraphs>
  <ScaleCrop>false</ScaleCrop>
  <HeadingPairs>
    <vt:vector size="2" baseType="variant">
      <vt:variant>
        <vt:lpstr>Title</vt:lpstr>
      </vt:variant>
      <vt:variant>
        <vt:i4>1</vt:i4>
      </vt:variant>
    </vt:vector>
  </HeadingPairs>
  <TitlesOfParts>
    <vt:vector size="1" baseType="lpstr">
      <vt:lpstr>The American Society for the Advancement of Project Management (asapm)</vt:lpstr>
    </vt:vector>
  </TitlesOfParts>
  <Manager/>
  <Company>Green Project Management</Company>
  <LinksUpToDate>false</LinksUpToDate>
  <CharactersWithSpaces>12013</CharactersWithSpaces>
  <SharedDoc>false</SharedDoc>
  <HyperlinkBase/>
  <HLinks>
    <vt:vector size="6" baseType="variant">
      <vt:variant>
        <vt:i4>4522039</vt:i4>
      </vt:variant>
      <vt:variant>
        <vt:i4>2190</vt:i4>
      </vt:variant>
      <vt:variant>
        <vt:i4>1025</vt:i4>
      </vt:variant>
      <vt:variant>
        <vt:i4>1</vt:i4>
      </vt:variant>
      <vt:variant>
        <vt:lpwstr>IPMA_logo_L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Management Plan Template</dc:title>
  <dc:subject/>
  <dc:creator>W.R. Duncan</dc:creator>
  <cp:keywords/>
  <dc:description/>
  <cp:lastModifiedBy>Joel Carboni</cp:lastModifiedBy>
  <cp:revision>4</cp:revision>
  <cp:lastPrinted>2018-06-27T09:45:00Z</cp:lastPrinted>
  <dcterms:created xsi:type="dcterms:W3CDTF">2026-03-20T15:24:00Z</dcterms:created>
  <dcterms:modified xsi:type="dcterms:W3CDTF">2026-03-20T15:31:00Z</dcterms:modified>
  <cp:category/>
</cp:coreProperties>
</file>